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01B" w:rsidRPr="00A14D16" w:rsidRDefault="00400A0C" w:rsidP="00A1201B">
      <w:pPr>
        <w:spacing w:line="360" w:lineRule="auto"/>
        <w:jc w:val="center"/>
        <w:rPr>
          <w:b/>
          <w:bCs/>
          <w:sz w:val="30"/>
          <w:szCs w:val="30"/>
        </w:rPr>
      </w:pPr>
      <w:bookmarkStart w:id="0" w:name="_Toc249760023"/>
      <w:r w:rsidRPr="00A14D16">
        <w:rPr>
          <w:rFonts w:cs="宋体" w:hint="eastAsia"/>
          <w:b/>
          <w:bCs/>
          <w:sz w:val="30"/>
          <w:szCs w:val="30"/>
        </w:rPr>
        <w:t>海富通国策导向混合型证券投资基金</w:t>
      </w:r>
      <w:r w:rsidR="006C61D0" w:rsidRPr="00A14D16">
        <w:rPr>
          <w:rFonts w:cs="宋体" w:hint="eastAsia"/>
          <w:b/>
          <w:bCs/>
          <w:sz w:val="30"/>
          <w:szCs w:val="30"/>
        </w:rPr>
        <w:t>第一</w:t>
      </w:r>
      <w:r w:rsidR="00A1201B" w:rsidRPr="00A14D16">
        <w:rPr>
          <w:rFonts w:cs="宋体" w:hint="eastAsia"/>
          <w:b/>
          <w:bCs/>
          <w:sz w:val="30"/>
          <w:szCs w:val="30"/>
        </w:rPr>
        <w:t>次分红公告</w:t>
      </w:r>
    </w:p>
    <w:p w:rsidR="00A1201B" w:rsidRPr="00A14D16" w:rsidRDefault="00A1201B" w:rsidP="00A1201B">
      <w:pPr>
        <w:spacing w:line="360" w:lineRule="auto"/>
        <w:jc w:val="center"/>
        <w:rPr>
          <w:rFonts w:ascii="宋体" w:cs="宋体"/>
          <w:b/>
          <w:bCs/>
          <w:sz w:val="24"/>
        </w:rPr>
      </w:pPr>
      <w:r w:rsidRPr="00A14D16">
        <w:rPr>
          <w:rFonts w:ascii="宋体" w:hAnsi="宋体" w:cs="宋体" w:hint="eastAsia"/>
          <w:b/>
          <w:bCs/>
          <w:sz w:val="24"/>
        </w:rPr>
        <w:t>公告送出日期：</w:t>
      </w:r>
      <w:r w:rsidR="00465770" w:rsidRPr="00A14D16">
        <w:rPr>
          <w:rFonts w:ascii="宋体" w:hAnsi="宋体" w:cs="宋体"/>
          <w:b/>
          <w:bCs/>
          <w:sz w:val="24"/>
        </w:rPr>
        <w:t>201</w:t>
      </w:r>
      <w:r w:rsidR="00465770" w:rsidRPr="00A14D16">
        <w:rPr>
          <w:rFonts w:ascii="宋体" w:hAnsi="宋体" w:cs="宋体" w:hint="eastAsia"/>
          <w:b/>
          <w:bCs/>
          <w:sz w:val="24"/>
        </w:rPr>
        <w:t>6</w:t>
      </w:r>
      <w:r w:rsidR="00AF6204" w:rsidRPr="00A14D16">
        <w:rPr>
          <w:rFonts w:ascii="宋体" w:hAnsi="宋体" w:cs="宋体" w:hint="eastAsia"/>
          <w:b/>
          <w:bCs/>
          <w:sz w:val="24"/>
        </w:rPr>
        <w:t>年</w:t>
      </w:r>
      <w:r w:rsidR="00465770" w:rsidRPr="00A14D16">
        <w:rPr>
          <w:rFonts w:ascii="宋体" w:hAnsi="宋体" w:cs="宋体" w:hint="eastAsia"/>
          <w:b/>
          <w:bCs/>
          <w:sz w:val="24"/>
        </w:rPr>
        <w:t>4</w:t>
      </w:r>
      <w:r w:rsidRPr="00A14D16">
        <w:rPr>
          <w:rFonts w:ascii="宋体" w:hAnsi="宋体" w:cs="宋体" w:hint="eastAsia"/>
          <w:b/>
          <w:bCs/>
          <w:sz w:val="24"/>
        </w:rPr>
        <w:t>月</w:t>
      </w:r>
      <w:r w:rsidR="00DD52D7" w:rsidRPr="00A14D16">
        <w:rPr>
          <w:rFonts w:ascii="宋体" w:hAnsi="宋体" w:cs="宋体" w:hint="eastAsia"/>
          <w:b/>
          <w:bCs/>
          <w:sz w:val="24"/>
        </w:rPr>
        <w:t>2</w:t>
      </w:r>
      <w:r w:rsidR="00B740A8" w:rsidRPr="00A14D16">
        <w:rPr>
          <w:rFonts w:ascii="宋体" w:hAnsi="宋体" w:cs="宋体" w:hint="eastAsia"/>
          <w:b/>
          <w:bCs/>
          <w:sz w:val="24"/>
        </w:rPr>
        <w:t>5</w:t>
      </w:r>
      <w:r w:rsidRPr="00A14D16">
        <w:rPr>
          <w:rFonts w:ascii="宋体" w:hAnsi="宋体" w:cs="宋体" w:hint="eastAsia"/>
          <w:b/>
          <w:bCs/>
          <w:sz w:val="24"/>
        </w:rPr>
        <w:t>日</w:t>
      </w:r>
    </w:p>
    <w:p w:rsidR="00A1201B" w:rsidRPr="00A14D16" w:rsidRDefault="00A1201B" w:rsidP="00A1201B">
      <w:pPr>
        <w:spacing w:line="360" w:lineRule="auto"/>
        <w:jc w:val="center"/>
        <w:rPr>
          <w:sz w:val="24"/>
        </w:rPr>
      </w:pPr>
    </w:p>
    <w:bookmarkEnd w:id="0"/>
    <w:p w:rsidR="00A1201B" w:rsidRPr="00A14D16" w:rsidRDefault="00A1201B" w:rsidP="00A1201B">
      <w:pPr>
        <w:spacing w:line="360" w:lineRule="auto"/>
        <w:outlineLvl w:val="2"/>
        <w:rPr>
          <w:rFonts w:ascii="宋体" w:cs="宋体"/>
          <w:b/>
          <w:bCs/>
          <w:sz w:val="24"/>
        </w:rPr>
      </w:pPr>
      <w:r w:rsidRPr="00A14D16">
        <w:rPr>
          <w:rFonts w:ascii="宋体" w:hAnsi="宋体" w:cs="宋体"/>
          <w:b/>
          <w:bCs/>
          <w:sz w:val="24"/>
        </w:rPr>
        <w:t>1.</w:t>
      </w:r>
      <w:r w:rsidRPr="00A14D16">
        <w:rPr>
          <w:rFonts w:ascii="宋体" w:hAnsi="宋体" w:cs="宋体" w:hint="eastAsia"/>
          <w:b/>
          <w:bCs/>
          <w:sz w:val="24"/>
        </w:rPr>
        <w:t>公告基本信息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042"/>
        <w:gridCol w:w="3412"/>
        <w:gridCol w:w="2902"/>
      </w:tblGrid>
      <w:tr w:rsidR="00A1201B" w:rsidRPr="00A14D16">
        <w:trPr>
          <w:jc w:val="center"/>
        </w:trPr>
        <w:tc>
          <w:tcPr>
            <w:tcW w:w="3042" w:type="dxa"/>
            <w:tcBorders>
              <w:top w:val="single" w:sz="4" w:space="0" w:color="auto"/>
              <w:left w:val="single" w:sz="4" w:space="0" w:color="auto"/>
              <w:bottom w:val="single" w:sz="4" w:space="0" w:color="auto"/>
              <w:right w:val="single" w:sz="4" w:space="0" w:color="auto"/>
            </w:tcBorders>
          </w:tcPr>
          <w:p w:rsidR="00A1201B" w:rsidRPr="00A14D16" w:rsidRDefault="00A1201B" w:rsidP="00A1201B">
            <w:pPr>
              <w:rPr>
                <w:sz w:val="24"/>
              </w:rPr>
            </w:pPr>
            <w:r w:rsidRPr="00A14D16">
              <w:rPr>
                <w:rFonts w:cs="宋体" w:hint="eastAsia"/>
                <w:sz w:val="24"/>
              </w:rPr>
              <w:t>基金名称</w:t>
            </w:r>
          </w:p>
        </w:tc>
        <w:tc>
          <w:tcPr>
            <w:tcW w:w="6314" w:type="dxa"/>
            <w:gridSpan w:val="2"/>
            <w:tcBorders>
              <w:top w:val="single" w:sz="4" w:space="0" w:color="auto"/>
              <w:left w:val="single" w:sz="4" w:space="0" w:color="auto"/>
              <w:bottom w:val="single" w:sz="4" w:space="0" w:color="auto"/>
              <w:right w:val="single" w:sz="4" w:space="0" w:color="auto"/>
            </w:tcBorders>
          </w:tcPr>
          <w:p w:rsidR="00A1201B" w:rsidRPr="00A14D16" w:rsidRDefault="00BB3A52" w:rsidP="00A1201B">
            <w:pPr>
              <w:rPr>
                <w:sz w:val="24"/>
              </w:rPr>
            </w:pPr>
            <w:r w:rsidRPr="00A14D16">
              <w:rPr>
                <w:rFonts w:cs="宋体" w:hint="eastAsia"/>
                <w:sz w:val="24"/>
              </w:rPr>
              <w:t>海富通国策导向混合型证券投资基金</w:t>
            </w:r>
          </w:p>
        </w:tc>
      </w:tr>
      <w:tr w:rsidR="00A1201B" w:rsidRPr="00A14D16">
        <w:trPr>
          <w:jc w:val="center"/>
        </w:trPr>
        <w:tc>
          <w:tcPr>
            <w:tcW w:w="3042" w:type="dxa"/>
            <w:tcBorders>
              <w:top w:val="single" w:sz="4" w:space="0" w:color="auto"/>
              <w:left w:val="single" w:sz="4" w:space="0" w:color="auto"/>
              <w:bottom w:val="single" w:sz="4" w:space="0" w:color="auto"/>
              <w:right w:val="single" w:sz="4" w:space="0" w:color="auto"/>
            </w:tcBorders>
          </w:tcPr>
          <w:p w:rsidR="00A1201B" w:rsidRPr="00A14D16" w:rsidRDefault="00A1201B" w:rsidP="00A1201B">
            <w:pPr>
              <w:rPr>
                <w:sz w:val="24"/>
              </w:rPr>
            </w:pPr>
            <w:r w:rsidRPr="00A14D16">
              <w:rPr>
                <w:rFonts w:cs="宋体" w:hint="eastAsia"/>
                <w:sz w:val="24"/>
              </w:rPr>
              <w:t>基金简称</w:t>
            </w:r>
          </w:p>
        </w:tc>
        <w:tc>
          <w:tcPr>
            <w:tcW w:w="6314" w:type="dxa"/>
            <w:gridSpan w:val="2"/>
            <w:tcBorders>
              <w:top w:val="single" w:sz="4" w:space="0" w:color="auto"/>
              <w:left w:val="single" w:sz="4" w:space="0" w:color="auto"/>
              <w:bottom w:val="single" w:sz="4" w:space="0" w:color="auto"/>
              <w:right w:val="single" w:sz="4" w:space="0" w:color="auto"/>
            </w:tcBorders>
          </w:tcPr>
          <w:p w:rsidR="00A1201B" w:rsidRPr="00A14D16" w:rsidRDefault="00A1201B" w:rsidP="00DD52D7">
            <w:pPr>
              <w:rPr>
                <w:sz w:val="24"/>
              </w:rPr>
            </w:pPr>
            <w:r w:rsidRPr="00A14D16">
              <w:rPr>
                <w:rFonts w:cs="宋体" w:hint="eastAsia"/>
                <w:sz w:val="24"/>
              </w:rPr>
              <w:t>海富通</w:t>
            </w:r>
            <w:r w:rsidR="00DD52D7" w:rsidRPr="00A14D16">
              <w:rPr>
                <w:rFonts w:cs="宋体" w:hint="eastAsia"/>
                <w:sz w:val="24"/>
              </w:rPr>
              <w:t>国策导向混合</w:t>
            </w:r>
          </w:p>
        </w:tc>
      </w:tr>
      <w:tr w:rsidR="00A1201B" w:rsidRPr="00A14D16">
        <w:trPr>
          <w:jc w:val="center"/>
        </w:trPr>
        <w:tc>
          <w:tcPr>
            <w:tcW w:w="3042" w:type="dxa"/>
            <w:tcBorders>
              <w:top w:val="single" w:sz="4" w:space="0" w:color="auto"/>
              <w:left w:val="single" w:sz="4" w:space="0" w:color="auto"/>
              <w:bottom w:val="single" w:sz="4" w:space="0" w:color="auto"/>
              <w:right w:val="single" w:sz="4" w:space="0" w:color="auto"/>
            </w:tcBorders>
          </w:tcPr>
          <w:p w:rsidR="00A1201B" w:rsidRPr="00A14D16" w:rsidRDefault="00A1201B" w:rsidP="00A1201B">
            <w:pPr>
              <w:rPr>
                <w:sz w:val="24"/>
              </w:rPr>
            </w:pPr>
            <w:r w:rsidRPr="00A14D16">
              <w:rPr>
                <w:rFonts w:cs="宋体" w:hint="eastAsia"/>
                <w:sz w:val="24"/>
              </w:rPr>
              <w:t>基金主代码</w:t>
            </w:r>
          </w:p>
        </w:tc>
        <w:tc>
          <w:tcPr>
            <w:tcW w:w="6314" w:type="dxa"/>
            <w:gridSpan w:val="2"/>
            <w:tcBorders>
              <w:top w:val="single" w:sz="4" w:space="0" w:color="auto"/>
              <w:left w:val="single" w:sz="4" w:space="0" w:color="auto"/>
              <w:bottom w:val="single" w:sz="4" w:space="0" w:color="auto"/>
              <w:right w:val="single" w:sz="4" w:space="0" w:color="auto"/>
            </w:tcBorders>
          </w:tcPr>
          <w:p w:rsidR="00A1201B" w:rsidRPr="00A14D16" w:rsidRDefault="00BB3A52" w:rsidP="00A1201B">
            <w:pPr>
              <w:rPr>
                <w:sz w:val="24"/>
              </w:rPr>
            </w:pPr>
            <w:r w:rsidRPr="00A14D16">
              <w:rPr>
                <w:rFonts w:hint="eastAsia"/>
                <w:sz w:val="24"/>
              </w:rPr>
              <w:t>519033</w:t>
            </w:r>
          </w:p>
        </w:tc>
      </w:tr>
      <w:tr w:rsidR="00A1201B" w:rsidRPr="00A14D16">
        <w:trPr>
          <w:jc w:val="center"/>
        </w:trPr>
        <w:tc>
          <w:tcPr>
            <w:tcW w:w="3042" w:type="dxa"/>
            <w:tcBorders>
              <w:top w:val="single" w:sz="4" w:space="0" w:color="auto"/>
              <w:left w:val="single" w:sz="4" w:space="0" w:color="auto"/>
              <w:bottom w:val="single" w:sz="4" w:space="0" w:color="auto"/>
              <w:right w:val="single" w:sz="4" w:space="0" w:color="auto"/>
            </w:tcBorders>
          </w:tcPr>
          <w:p w:rsidR="00A1201B" w:rsidRPr="00A14D16" w:rsidRDefault="00A1201B" w:rsidP="00A1201B">
            <w:pPr>
              <w:rPr>
                <w:sz w:val="24"/>
              </w:rPr>
            </w:pPr>
            <w:r w:rsidRPr="00A14D16">
              <w:rPr>
                <w:rFonts w:cs="宋体" w:hint="eastAsia"/>
                <w:sz w:val="24"/>
              </w:rPr>
              <w:t>基金合同生效日</w:t>
            </w:r>
          </w:p>
        </w:tc>
        <w:tc>
          <w:tcPr>
            <w:tcW w:w="6314" w:type="dxa"/>
            <w:gridSpan w:val="2"/>
            <w:tcBorders>
              <w:top w:val="single" w:sz="4" w:space="0" w:color="auto"/>
              <w:left w:val="single" w:sz="4" w:space="0" w:color="auto"/>
              <w:bottom w:val="single" w:sz="4" w:space="0" w:color="auto"/>
              <w:right w:val="single" w:sz="4" w:space="0" w:color="auto"/>
            </w:tcBorders>
          </w:tcPr>
          <w:p w:rsidR="00A1201B" w:rsidRPr="00A14D16" w:rsidRDefault="00A1201B" w:rsidP="00BB3A52">
            <w:pPr>
              <w:rPr>
                <w:sz w:val="24"/>
              </w:rPr>
            </w:pPr>
            <w:r w:rsidRPr="00A14D16">
              <w:rPr>
                <w:sz w:val="24"/>
              </w:rPr>
              <w:t>20</w:t>
            </w:r>
            <w:r w:rsidR="00BB3A52" w:rsidRPr="00A14D16">
              <w:rPr>
                <w:rFonts w:hint="eastAsia"/>
                <w:sz w:val="24"/>
              </w:rPr>
              <w:t>11</w:t>
            </w:r>
            <w:r w:rsidRPr="00A14D16">
              <w:rPr>
                <w:rFonts w:cs="宋体" w:hint="eastAsia"/>
                <w:sz w:val="24"/>
              </w:rPr>
              <w:t>年</w:t>
            </w:r>
            <w:r w:rsidR="00BB3A52" w:rsidRPr="00A14D16">
              <w:rPr>
                <w:rFonts w:hint="eastAsia"/>
                <w:sz w:val="24"/>
              </w:rPr>
              <w:t>11</w:t>
            </w:r>
            <w:r w:rsidRPr="00A14D16">
              <w:rPr>
                <w:rFonts w:cs="宋体" w:hint="eastAsia"/>
                <w:sz w:val="24"/>
              </w:rPr>
              <w:t>月</w:t>
            </w:r>
            <w:r w:rsidR="00BB3A52" w:rsidRPr="00A14D16">
              <w:rPr>
                <w:rFonts w:hint="eastAsia"/>
                <w:sz w:val="24"/>
              </w:rPr>
              <w:t>16</w:t>
            </w:r>
            <w:r w:rsidRPr="00A14D16">
              <w:rPr>
                <w:rFonts w:cs="宋体" w:hint="eastAsia"/>
                <w:sz w:val="24"/>
              </w:rPr>
              <w:t>日</w:t>
            </w:r>
          </w:p>
        </w:tc>
      </w:tr>
      <w:tr w:rsidR="00A1201B" w:rsidRPr="00A14D16">
        <w:trPr>
          <w:jc w:val="center"/>
        </w:trPr>
        <w:tc>
          <w:tcPr>
            <w:tcW w:w="3042" w:type="dxa"/>
            <w:tcBorders>
              <w:top w:val="single" w:sz="4" w:space="0" w:color="auto"/>
              <w:left w:val="single" w:sz="4" w:space="0" w:color="auto"/>
              <w:bottom w:val="single" w:sz="4" w:space="0" w:color="auto"/>
              <w:right w:val="single" w:sz="4" w:space="0" w:color="auto"/>
            </w:tcBorders>
          </w:tcPr>
          <w:p w:rsidR="00A1201B" w:rsidRPr="00A14D16" w:rsidRDefault="00A1201B" w:rsidP="00A1201B">
            <w:pPr>
              <w:rPr>
                <w:sz w:val="24"/>
              </w:rPr>
            </w:pPr>
            <w:r w:rsidRPr="00A14D16">
              <w:rPr>
                <w:rFonts w:cs="宋体" w:hint="eastAsia"/>
                <w:sz w:val="24"/>
              </w:rPr>
              <w:t>基金管理人名称</w:t>
            </w:r>
          </w:p>
        </w:tc>
        <w:tc>
          <w:tcPr>
            <w:tcW w:w="6314" w:type="dxa"/>
            <w:gridSpan w:val="2"/>
            <w:tcBorders>
              <w:top w:val="single" w:sz="4" w:space="0" w:color="auto"/>
              <w:left w:val="single" w:sz="4" w:space="0" w:color="auto"/>
              <w:bottom w:val="single" w:sz="4" w:space="0" w:color="auto"/>
              <w:right w:val="single" w:sz="4" w:space="0" w:color="auto"/>
            </w:tcBorders>
          </w:tcPr>
          <w:p w:rsidR="00A1201B" w:rsidRPr="00A14D16" w:rsidRDefault="00A1201B" w:rsidP="00A1201B">
            <w:pPr>
              <w:rPr>
                <w:sz w:val="24"/>
              </w:rPr>
            </w:pPr>
            <w:r w:rsidRPr="00A14D16">
              <w:rPr>
                <w:rFonts w:cs="宋体" w:hint="eastAsia"/>
                <w:sz w:val="24"/>
              </w:rPr>
              <w:t>海富通基金管理有限公司</w:t>
            </w:r>
          </w:p>
        </w:tc>
      </w:tr>
      <w:tr w:rsidR="00A1201B" w:rsidRPr="00A14D16">
        <w:trPr>
          <w:jc w:val="center"/>
        </w:trPr>
        <w:tc>
          <w:tcPr>
            <w:tcW w:w="3042" w:type="dxa"/>
            <w:tcBorders>
              <w:top w:val="single" w:sz="4" w:space="0" w:color="auto"/>
              <w:left w:val="single" w:sz="4" w:space="0" w:color="auto"/>
              <w:bottom w:val="single" w:sz="4" w:space="0" w:color="auto"/>
              <w:right w:val="single" w:sz="4" w:space="0" w:color="auto"/>
            </w:tcBorders>
          </w:tcPr>
          <w:p w:rsidR="00A1201B" w:rsidRPr="00A14D16" w:rsidRDefault="00A1201B" w:rsidP="00A1201B">
            <w:pPr>
              <w:rPr>
                <w:sz w:val="24"/>
              </w:rPr>
            </w:pPr>
            <w:r w:rsidRPr="00A14D16">
              <w:rPr>
                <w:rFonts w:cs="宋体" w:hint="eastAsia"/>
                <w:sz w:val="24"/>
              </w:rPr>
              <w:t>基金托管人名称</w:t>
            </w:r>
          </w:p>
        </w:tc>
        <w:tc>
          <w:tcPr>
            <w:tcW w:w="6314" w:type="dxa"/>
            <w:gridSpan w:val="2"/>
            <w:tcBorders>
              <w:top w:val="single" w:sz="4" w:space="0" w:color="auto"/>
              <w:left w:val="single" w:sz="4" w:space="0" w:color="auto"/>
              <w:bottom w:val="single" w:sz="4" w:space="0" w:color="auto"/>
              <w:right w:val="single" w:sz="4" w:space="0" w:color="auto"/>
            </w:tcBorders>
          </w:tcPr>
          <w:p w:rsidR="00A1201B" w:rsidRPr="00A14D16" w:rsidRDefault="00BB3A52" w:rsidP="00A1201B">
            <w:pPr>
              <w:rPr>
                <w:sz w:val="24"/>
              </w:rPr>
            </w:pPr>
            <w:r w:rsidRPr="00A14D16">
              <w:rPr>
                <w:rFonts w:cs="宋体" w:hint="eastAsia"/>
                <w:sz w:val="24"/>
              </w:rPr>
              <w:t>中国银行股份有限公司</w:t>
            </w:r>
          </w:p>
        </w:tc>
      </w:tr>
      <w:tr w:rsidR="00A1201B" w:rsidRPr="00A14D16">
        <w:trPr>
          <w:jc w:val="center"/>
        </w:trPr>
        <w:tc>
          <w:tcPr>
            <w:tcW w:w="3042" w:type="dxa"/>
            <w:tcBorders>
              <w:top w:val="single" w:sz="4" w:space="0" w:color="auto"/>
              <w:left w:val="single" w:sz="4" w:space="0" w:color="auto"/>
              <w:bottom w:val="single" w:sz="4" w:space="0" w:color="auto"/>
              <w:right w:val="single" w:sz="4" w:space="0" w:color="auto"/>
            </w:tcBorders>
          </w:tcPr>
          <w:p w:rsidR="00A1201B" w:rsidRPr="00A14D16" w:rsidRDefault="00A1201B" w:rsidP="00A1201B">
            <w:pPr>
              <w:rPr>
                <w:sz w:val="24"/>
              </w:rPr>
            </w:pPr>
            <w:r w:rsidRPr="00A14D16">
              <w:rPr>
                <w:rFonts w:cs="宋体" w:hint="eastAsia"/>
                <w:sz w:val="24"/>
              </w:rPr>
              <w:t>公告依据</w:t>
            </w:r>
          </w:p>
        </w:tc>
        <w:tc>
          <w:tcPr>
            <w:tcW w:w="6314" w:type="dxa"/>
            <w:gridSpan w:val="2"/>
            <w:tcBorders>
              <w:top w:val="single" w:sz="4" w:space="0" w:color="auto"/>
              <w:left w:val="single" w:sz="4" w:space="0" w:color="auto"/>
              <w:bottom w:val="single" w:sz="4" w:space="0" w:color="auto"/>
              <w:right w:val="single" w:sz="4" w:space="0" w:color="auto"/>
            </w:tcBorders>
          </w:tcPr>
          <w:p w:rsidR="00A1201B" w:rsidRPr="00A14D16" w:rsidRDefault="00A1201B" w:rsidP="00A1201B">
            <w:pPr>
              <w:rPr>
                <w:sz w:val="24"/>
              </w:rPr>
            </w:pPr>
            <w:r w:rsidRPr="00A14D16">
              <w:rPr>
                <w:rFonts w:cs="宋体" w:hint="eastAsia"/>
                <w:sz w:val="24"/>
              </w:rPr>
              <w:t>《证券投资基金信息披露管理办法》及本基金合同和基金更新招募说明书</w:t>
            </w:r>
          </w:p>
        </w:tc>
      </w:tr>
      <w:tr w:rsidR="00A1201B" w:rsidRPr="00A14D16">
        <w:trPr>
          <w:jc w:val="center"/>
        </w:trPr>
        <w:tc>
          <w:tcPr>
            <w:tcW w:w="3042" w:type="dxa"/>
            <w:tcBorders>
              <w:top w:val="single" w:sz="4" w:space="0" w:color="auto"/>
              <w:left w:val="single" w:sz="4" w:space="0" w:color="auto"/>
              <w:bottom w:val="single" w:sz="4" w:space="0" w:color="auto"/>
              <w:right w:val="single" w:sz="4" w:space="0" w:color="auto"/>
            </w:tcBorders>
          </w:tcPr>
          <w:p w:rsidR="00A1201B" w:rsidRPr="00A14D16" w:rsidRDefault="00A1201B" w:rsidP="00A1201B">
            <w:pPr>
              <w:rPr>
                <w:sz w:val="24"/>
              </w:rPr>
            </w:pPr>
            <w:r w:rsidRPr="00A14D16">
              <w:rPr>
                <w:rFonts w:cs="宋体" w:hint="eastAsia"/>
                <w:sz w:val="24"/>
              </w:rPr>
              <w:t>收益分配基准日</w:t>
            </w:r>
          </w:p>
        </w:tc>
        <w:tc>
          <w:tcPr>
            <w:tcW w:w="6314" w:type="dxa"/>
            <w:gridSpan w:val="2"/>
            <w:tcBorders>
              <w:top w:val="single" w:sz="4" w:space="0" w:color="auto"/>
              <w:left w:val="single" w:sz="4" w:space="0" w:color="auto"/>
              <w:bottom w:val="single" w:sz="4" w:space="0" w:color="auto"/>
              <w:right w:val="single" w:sz="4" w:space="0" w:color="auto"/>
            </w:tcBorders>
          </w:tcPr>
          <w:p w:rsidR="00A1201B" w:rsidRPr="00A14D16" w:rsidRDefault="00A2719E" w:rsidP="00A2719E">
            <w:pPr>
              <w:rPr>
                <w:sz w:val="24"/>
              </w:rPr>
            </w:pPr>
            <w:r w:rsidRPr="00A14D16">
              <w:rPr>
                <w:sz w:val="24"/>
              </w:rPr>
              <w:t>20</w:t>
            </w:r>
            <w:r w:rsidRPr="00A14D16">
              <w:rPr>
                <w:rFonts w:hint="eastAsia"/>
                <w:sz w:val="24"/>
              </w:rPr>
              <w:t>16</w:t>
            </w:r>
            <w:r w:rsidRPr="00A14D16">
              <w:rPr>
                <w:rFonts w:cs="宋体" w:hint="eastAsia"/>
                <w:sz w:val="24"/>
              </w:rPr>
              <w:t>年</w:t>
            </w:r>
            <w:r w:rsidRPr="00A14D16">
              <w:rPr>
                <w:rFonts w:hint="eastAsia"/>
                <w:sz w:val="24"/>
              </w:rPr>
              <w:t>4</w:t>
            </w:r>
            <w:r w:rsidRPr="00A14D16">
              <w:rPr>
                <w:rFonts w:cs="宋体" w:hint="eastAsia"/>
                <w:sz w:val="24"/>
              </w:rPr>
              <w:t>月</w:t>
            </w:r>
            <w:r w:rsidRPr="00A14D16">
              <w:rPr>
                <w:rFonts w:hint="eastAsia"/>
                <w:sz w:val="24"/>
              </w:rPr>
              <w:t>13</w:t>
            </w:r>
            <w:r w:rsidRPr="00A14D16">
              <w:rPr>
                <w:rFonts w:cs="宋体" w:hint="eastAsia"/>
                <w:sz w:val="24"/>
              </w:rPr>
              <w:t>日</w:t>
            </w:r>
          </w:p>
        </w:tc>
      </w:tr>
      <w:tr w:rsidR="008546C1" w:rsidRPr="00A14D16">
        <w:trPr>
          <w:jc w:val="center"/>
        </w:trPr>
        <w:tc>
          <w:tcPr>
            <w:tcW w:w="3042" w:type="dxa"/>
            <w:vMerge w:val="restart"/>
            <w:tcBorders>
              <w:top w:val="single" w:sz="4" w:space="0" w:color="auto"/>
              <w:left w:val="single" w:sz="4" w:space="0" w:color="auto"/>
              <w:bottom w:val="single" w:sz="4" w:space="0" w:color="auto"/>
              <w:right w:val="single" w:sz="4" w:space="0" w:color="auto"/>
            </w:tcBorders>
            <w:vAlign w:val="center"/>
          </w:tcPr>
          <w:p w:rsidR="008546C1" w:rsidRPr="00A14D16" w:rsidRDefault="008546C1" w:rsidP="00A1201B">
            <w:pPr>
              <w:rPr>
                <w:sz w:val="24"/>
              </w:rPr>
            </w:pPr>
            <w:r w:rsidRPr="00A14D16">
              <w:rPr>
                <w:rFonts w:ascii="宋体" w:hAnsi="宋体" w:cs="宋体" w:hint="eastAsia"/>
                <w:sz w:val="24"/>
              </w:rPr>
              <w:t>截止收益分配基准日的相关指标</w:t>
            </w:r>
          </w:p>
        </w:tc>
        <w:tc>
          <w:tcPr>
            <w:tcW w:w="3412" w:type="dxa"/>
            <w:tcBorders>
              <w:top w:val="single" w:sz="4" w:space="0" w:color="auto"/>
              <w:left w:val="single" w:sz="4" w:space="0" w:color="auto"/>
              <w:bottom w:val="single" w:sz="4" w:space="0" w:color="auto"/>
              <w:right w:val="single" w:sz="4" w:space="0" w:color="auto"/>
            </w:tcBorders>
            <w:vAlign w:val="center"/>
          </w:tcPr>
          <w:p w:rsidR="008546C1" w:rsidRPr="00A14D16" w:rsidRDefault="008546C1" w:rsidP="00A1201B">
            <w:pPr>
              <w:rPr>
                <w:sz w:val="24"/>
              </w:rPr>
            </w:pPr>
            <w:r w:rsidRPr="00A14D16">
              <w:rPr>
                <w:rFonts w:cs="宋体" w:hint="eastAsia"/>
                <w:sz w:val="24"/>
              </w:rPr>
              <w:t>基准日基金份额净值（单位：元）</w:t>
            </w:r>
          </w:p>
        </w:tc>
        <w:tc>
          <w:tcPr>
            <w:tcW w:w="2902" w:type="dxa"/>
            <w:tcBorders>
              <w:top w:val="single" w:sz="4" w:space="0" w:color="auto"/>
              <w:left w:val="single" w:sz="4" w:space="0" w:color="auto"/>
              <w:bottom w:val="single" w:sz="4" w:space="0" w:color="auto"/>
              <w:right w:val="single" w:sz="4" w:space="0" w:color="auto"/>
            </w:tcBorders>
            <w:vAlign w:val="center"/>
          </w:tcPr>
          <w:p w:rsidR="008546C1" w:rsidRPr="00A14D16" w:rsidRDefault="00D902A1" w:rsidP="00A1201B">
            <w:pPr>
              <w:rPr>
                <w:sz w:val="24"/>
              </w:rPr>
            </w:pPr>
            <w:r w:rsidRPr="00A14D16">
              <w:rPr>
                <w:rFonts w:hint="eastAsia"/>
                <w:sz w:val="24"/>
              </w:rPr>
              <w:t>1.889</w:t>
            </w:r>
          </w:p>
        </w:tc>
      </w:tr>
      <w:tr w:rsidR="008546C1" w:rsidRPr="00A14D16">
        <w:trPr>
          <w:jc w:val="center"/>
        </w:trPr>
        <w:tc>
          <w:tcPr>
            <w:tcW w:w="3042" w:type="dxa"/>
            <w:vMerge/>
            <w:tcBorders>
              <w:top w:val="single" w:sz="4" w:space="0" w:color="auto"/>
              <w:left w:val="single" w:sz="4" w:space="0" w:color="auto"/>
              <w:bottom w:val="single" w:sz="4" w:space="0" w:color="auto"/>
              <w:right w:val="single" w:sz="4" w:space="0" w:color="auto"/>
            </w:tcBorders>
            <w:vAlign w:val="center"/>
          </w:tcPr>
          <w:p w:rsidR="008546C1" w:rsidRPr="00A14D16" w:rsidRDefault="008546C1" w:rsidP="00A1201B">
            <w:pPr>
              <w:rPr>
                <w:sz w:val="24"/>
              </w:rPr>
            </w:pPr>
          </w:p>
        </w:tc>
        <w:tc>
          <w:tcPr>
            <w:tcW w:w="3412" w:type="dxa"/>
            <w:tcBorders>
              <w:top w:val="single" w:sz="4" w:space="0" w:color="auto"/>
              <w:left w:val="single" w:sz="4" w:space="0" w:color="auto"/>
              <w:bottom w:val="single" w:sz="4" w:space="0" w:color="auto"/>
              <w:right w:val="single" w:sz="4" w:space="0" w:color="auto"/>
            </w:tcBorders>
            <w:vAlign w:val="center"/>
          </w:tcPr>
          <w:p w:rsidR="008546C1" w:rsidRPr="00A14D16" w:rsidRDefault="008546C1" w:rsidP="00A1201B">
            <w:pPr>
              <w:rPr>
                <w:sz w:val="24"/>
              </w:rPr>
            </w:pPr>
            <w:r w:rsidRPr="00A14D16">
              <w:rPr>
                <w:rFonts w:cs="宋体" w:hint="eastAsia"/>
                <w:sz w:val="24"/>
              </w:rPr>
              <w:t>基准日基金可供分配利润（单位：元）</w:t>
            </w:r>
          </w:p>
        </w:tc>
        <w:tc>
          <w:tcPr>
            <w:tcW w:w="2902" w:type="dxa"/>
            <w:tcBorders>
              <w:top w:val="single" w:sz="4" w:space="0" w:color="auto"/>
              <w:left w:val="single" w:sz="4" w:space="0" w:color="auto"/>
              <w:bottom w:val="single" w:sz="4" w:space="0" w:color="auto"/>
              <w:right w:val="single" w:sz="4" w:space="0" w:color="auto"/>
            </w:tcBorders>
            <w:vAlign w:val="center"/>
          </w:tcPr>
          <w:p w:rsidR="008546C1" w:rsidRPr="00A14D16" w:rsidRDefault="00BD7C8D" w:rsidP="00A1201B">
            <w:pPr>
              <w:rPr>
                <w:sz w:val="24"/>
              </w:rPr>
            </w:pPr>
            <w:r w:rsidRPr="00A14D16">
              <w:rPr>
                <w:rFonts w:hint="eastAsia"/>
                <w:sz w:val="24"/>
              </w:rPr>
              <w:t>78,451,782.69</w:t>
            </w:r>
          </w:p>
        </w:tc>
      </w:tr>
      <w:tr w:rsidR="008546C1" w:rsidRPr="00A14D16">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8546C1" w:rsidRPr="00A14D16" w:rsidRDefault="008546C1" w:rsidP="00A1201B">
            <w:pPr>
              <w:rPr>
                <w:sz w:val="24"/>
              </w:rPr>
            </w:pPr>
            <w:r w:rsidRPr="00A14D16">
              <w:rPr>
                <w:rFonts w:cs="宋体" w:hint="eastAsia"/>
                <w:sz w:val="24"/>
              </w:rPr>
              <w:t>本次分红方案（单位：元</w:t>
            </w:r>
            <w:r w:rsidRPr="00A14D16">
              <w:rPr>
                <w:sz w:val="24"/>
              </w:rPr>
              <w:t>/10</w:t>
            </w:r>
            <w:r w:rsidRPr="00A14D16">
              <w:rPr>
                <w:rFonts w:cs="宋体" w:hint="eastAsia"/>
                <w:sz w:val="24"/>
              </w:rPr>
              <w:t>份基金份额）</w:t>
            </w:r>
            <w:r w:rsidRPr="00A14D16">
              <w:rPr>
                <w:sz w:val="24"/>
              </w:rPr>
              <w:t xml:space="preserve"> </w:t>
            </w:r>
          </w:p>
        </w:tc>
        <w:tc>
          <w:tcPr>
            <w:tcW w:w="6314" w:type="dxa"/>
            <w:gridSpan w:val="2"/>
            <w:tcBorders>
              <w:top w:val="single" w:sz="4" w:space="0" w:color="auto"/>
              <w:left w:val="single" w:sz="4" w:space="0" w:color="auto"/>
              <w:bottom w:val="single" w:sz="4" w:space="0" w:color="auto"/>
              <w:right w:val="single" w:sz="4" w:space="0" w:color="auto"/>
            </w:tcBorders>
            <w:vAlign w:val="center"/>
          </w:tcPr>
          <w:p w:rsidR="008546C1" w:rsidRPr="00A14D16" w:rsidRDefault="00BD7C8D" w:rsidP="00A2719E">
            <w:pPr>
              <w:rPr>
                <w:sz w:val="24"/>
              </w:rPr>
            </w:pPr>
            <w:r w:rsidRPr="00A14D16">
              <w:rPr>
                <w:rFonts w:hint="eastAsia"/>
                <w:sz w:val="24"/>
              </w:rPr>
              <w:t>5.67</w:t>
            </w:r>
          </w:p>
        </w:tc>
      </w:tr>
      <w:tr w:rsidR="008546C1" w:rsidRPr="00A14D16">
        <w:trPr>
          <w:jc w:val="center"/>
        </w:trPr>
        <w:tc>
          <w:tcPr>
            <w:tcW w:w="3042" w:type="dxa"/>
            <w:tcBorders>
              <w:top w:val="single" w:sz="4" w:space="0" w:color="auto"/>
              <w:left w:val="single" w:sz="4" w:space="0" w:color="auto"/>
              <w:bottom w:val="single" w:sz="4" w:space="0" w:color="auto"/>
              <w:right w:val="single" w:sz="4" w:space="0" w:color="auto"/>
            </w:tcBorders>
            <w:vAlign w:val="center"/>
          </w:tcPr>
          <w:p w:rsidR="008546C1" w:rsidRPr="00A14D16" w:rsidRDefault="008546C1" w:rsidP="00A1201B">
            <w:pPr>
              <w:rPr>
                <w:sz w:val="24"/>
              </w:rPr>
            </w:pPr>
            <w:r w:rsidRPr="00A14D16">
              <w:rPr>
                <w:rFonts w:cs="宋体" w:hint="eastAsia"/>
                <w:sz w:val="24"/>
              </w:rPr>
              <w:t>有关年度分红次数的说明</w:t>
            </w:r>
          </w:p>
        </w:tc>
        <w:tc>
          <w:tcPr>
            <w:tcW w:w="6314" w:type="dxa"/>
            <w:gridSpan w:val="2"/>
            <w:tcBorders>
              <w:top w:val="single" w:sz="4" w:space="0" w:color="auto"/>
              <w:left w:val="single" w:sz="4" w:space="0" w:color="auto"/>
              <w:bottom w:val="single" w:sz="4" w:space="0" w:color="auto"/>
              <w:right w:val="single" w:sz="4" w:space="0" w:color="auto"/>
            </w:tcBorders>
            <w:vAlign w:val="center"/>
          </w:tcPr>
          <w:p w:rsidR="008546C1" w:rsidRPr="00A14D16" w:rsidRDefault="008546C1" w:rsidP="006C61D0">
            <w:pPr>
              <w:rPr>
                <w:sz w:val="24"/>
              </w:rPr>
            </w:pPr>
            <w:r w:rsidRPr="00A14D16">
              <w:rPr>
                <w:rFonts w:cs="宋体" w:hint="eastAsia"/>
                <w:sz w:val="24"/>
              </w:rPr>
              <w:t>本次分红为</w:t>
            </w:r>
            <w:r w:rsidRPr="00A14D16">
              <w:rPr>
                <w:sz w:val="24"/>
              </w:rPr>
              <w:t xml:space="preserve"> </w:t>
            </w:r>
            <w:r w:rsidR="006C61D0" w:rsidRPr="00A14D16">
              <w:rPr>
                <w:sz w:val="24"/>
              </w:rPr>
              <w:t>201</w:t>
            </w:r>
            <w:r w:rsidR="006C61D0" w:rsidRPr="00A14D16">
              <w:rPr>
                <w:rFonts w:hint="eastAsia"/>
                <w:sz w:val="24"/>
              </w:rPr>
              <w:t>6</w:t>
            </w:r>
            <w:r w:rsidRPr="00A14D16">
              <w:rPr>
                <w:rFonts w:cs="宋体" w:hint="eastAsia"/>
                <w:sz w:val="24"/>
              </w:rPr>
              <w:t>年度第</w:t>
            </w:r>
            <w:r w:rsidRPr="00A14D16">
              <w:rPr>
                <w:sz w:val="24"/>
              </w:rPr>
              <w:t xml:space="preserve"> 1 </w:t>
            </w:r>
            <w:r w:rsidRPr="00A14D16">
              <w:rPr>
                <w:rFonts w:cs="宋体" w:hint="eastAsia"/>
                <w:sz w:val="24"/>
              </w:rPr>
              <w:t>次分红</w:t>
            </w:r>
          </w:p>
        </w:tc>
      </w:tr>
    </w:tbl>
    <w:p w:rsidR="00A1201B" w:rsidRPr="00A14D16" w:rsidRDefault="00A1201B" w:rsidP="00400A0C">
      <w:pPr>
        <w:spacing w:line="360" w:lineRule="auto"/>
        <w:rPr>
          <w:sz w:val="24"/>
        </w:rPr>
      </w:pPr>
      <w:r w:rsidRPr="00A14D16">
        <w:rPr>
          <w:rFonts w:cs="宋体" w:hint="eastAsia"/>
          <w:sz w:val="24"/>
        </w:rPr>
        <w:t>注：</w:t>
      </w:r>
      <w:r w:rsidR="006C61D0" w:rsidRPr="00A14D16">
        <w:rPr>
          <w:rFonts w:ascii="宋体" w:hAnsi="宋体" w:cs="宋体" w:hint="eastAsia"/>
          <w:sz w:val="24"/>
        </w:rPr>
        <w:t>根据本基金的基金合同约定，在符合有关基金分红条件的前提下，基金收益分配每年至多</w:t>
      </w:r>
      <w:r w:rsidR="006C61D0" w:rsidRPr="00A14D16">
        <w:rPr>
          <w:rFonts w:ascii="宋体" w:hAnsi="宋体" w:cs="宋体"/>
          <w:sz w:val="24"/>
        </w:rPr>
        <w:t xml:space="preserve">12 </w:t>
      </w:r>
      <w:r w:rsidR="006C61D0" w:rsidRPr="00A14D16">
        <w:rPr>
          <w:rFonts w:ascii="宋体" w:hAnsi="宋体" w:cs="宋体" w:hint="eastAsia"/>
          <w:sz w:val="24"/>
        </w:rPr>
        <w:t>次；</w:t>
      </w:r>
      <w:r w:rsidR="00726AB4" w:rsidRPr="00A14D16">
        <w:rPr>
          <w:rFonts w:cs="宋体" w:hint="eastAsia"/>
          <w:sz w:val="24"/>
        </w:rPr>
        <w:t>每次基金收益分配比例不得低于期末可供分配利润的</w:t>
      </w:r>
      <w:r w:rsidR="00726AB4" w:rsidRPr="00A14D16">
        <w:rPr>
          <w:rFonts w:cs="宋体" w:hint="eastAsia"/>
          <w:sz w:val="24"/>
        </w:rPr>
        <w:t>20%</w:t>
      </w:r>
      <w:r w:rsidR="00726AB4" w:rsidRPr="00A14D16">
        <w:rPr>
          <w:rFonts w:cs="宋体" w:hint="eastAsia"/>
          <w:sz w:val="24"/>
        </w:rPr>
        <w:t>。</w:t>
      </w:r>
    </w:p>
    <w:p w:rsidR="00A1201B" w:rsidRPr="00A14D16" w:rsidRDefault="00A1201B" w:rsidP="00A1201B">
      <w:pPr>
        <w:spacing w:line="360" w:lineRule="auto"/>
        <w:outlineLvl w:val="2"/>
        <w:rPr>
          <w:rFonts w:ascii="宋体" w:cs="宋体"/>
          <w:b/>
          <w:bCs/>
          <w:sz w:val="24"/>
        </w:rPr>
      </w:pPr>
      <w:r w:rsidRPr="00A14D16">
        <w:rPr>
          <w:rFonts w:ascii="宋体" w:hAnsi="宋体" w:cs="宋体"/>
          <w:b/>
          <w:bCs/>
          <w:sz w:val="24"/>
        </w:rPr>
        <w:t>2.</w:t>
      </w:r>
      <w:r w:rsidRPr="00A14D16">
        <w:rPr>
          <w:rFonts w:ascii="宋体" w:hAnsi="宋体" w:cs="宋体" w:hint="eastAsia"/>
          <w:b/>
          <w:bCs/>
          <w:sz w:val="24"/>
        </w:rPr>
        <w:t>与分红相关的其他信息</w:t>
      </w:r>
    </w:p>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937"/>
        <w:gridCol w:w="6419"/>
      </w:tblGrid>
      <w:tr w:rsidR="00A1201B" w:rsidRPr="00A14D16">
        <w:trPr>
          <w:jc w:val="center"/>
        </w:trPr>
        <w:tc>
          <w:tcPr>
            <w:tcW w:w="2937" w:type="dxa"/>
            <w:tcBorders>
              <w:top w:val="single" w:sz="4" w:space="0" w:color="auto"/>
              <w:left w:val="single" w:sz="4" w:space="0" w:color="auto"/>
              <w:bottom w:val="single" w:sz="4" w:space="0" w:color="auto"/>
              <w:right w:val="single" w:sz="4" w:space="0" w:color="auto"/>
            </w:tcBorders>
          </w:tcPr>
          <w:p w:rsidR="00A1201B" w:rsidRPr="00A14D16" w:rsidRDefault="00A1201B" w:rsidP="00A1201B">
            <w:pPr>
              <w:rPr>
                <w:sz w:val="24"/>
              </w:rPr>
            </w:pPr>
            <w:r w:rsidRPr="00A14D16">
              <w:rPr>
                <w:rFonts w:cs="宋体" w:hint="eastAsia"/>
                <w:sz w:val="24"/>
              </w:rPr>
              <w:t>权益登记日</w:t>
            </w:r>
            <w:r w:rsidRPr="00A14D16">
              <w:rPr>
                <w:sz w:val="24"/>
              </w:rPr>
              <w:t xml:space="preserve"> </w:t>
            </w:r>
          </w:p>
        </w:tc>
        <w:tc>
          <w:tcPr>
            <w:tcW w:w="6419" w:type="dxa"/>
            <w:tcBorders>
              <w:top w:val="single" w:sz="4" w:space="0" w:color="auto"/>
              <w:left w:val="single" w:sz="4" w:space="0" w:color="auto"/>
              <w:bottom w:val="single" w:sz="4" w:space="0" w:color="auto"/>
              <w:right w:val="single" w:sz="4" w:space="0" w:color="auto"/>
            </w:tcBorders>
          </w:tcPr>
          <w:p w:rsidR="00A1201B" w:rsidRPr="00A14D16" w:rsidRDefault="00465770" w:rsidP="00B740A8">
            <w:pPr>
              <w:rPr>
                <w:sz w:val="24"/>
              </w:rPr>
            </w:pPr>
            <w:r w:rsidRPr="00A14D16">
              <w:rPr>
                <w:sz w:val="24"/>
              </w:rPr>
              <w:t>201</w:t>
            </w:r>
            <w:r w:rsidRPr="00A14D16">
              <w:rPr>
                <w:rFonts w:hint="eastAsia"/>
                <w:sz w:val="24"/>
              </w:rPr>
              <w:t>6</w:t>
            </w:r>
            <w:r w:rsidR="00AF6204" w:rsidRPr="00A14D16">
              <w:rPr>
                <w:rFonts w:cs="宋体" w:hint="eastAsia"/>
                <w:sz w:val="24"/>
              </w:rPr>
              <w:t>年</w:t>
            </w:r>
            <w:r w:rsidR="00AA1D97" w:rsidRPr="00A14D16">
              <w:rPr>
                <w:rFonts w:hint="eastAsia"/>
                <w:sz w:val="24"/>
              </w:rPr>
              <w:t>4</w:t>
            </w:r>
            <w:r w:rsidR="00A1201B" w:rsidRPr="00A14D16">
              <w:rPr>
                <w:rFonts w:cs="宋体" w:hint="eastAsia"/>
                <w:sz w:val="24"/>
              </w:rPr>
              <w:t>月</w:t>
            </w:r>
            <w:r w:rsidR="00BB3A52" w:rsidRPr="00A14D16">
              <w:rPr>
                <w:rFonts w:hint="eastAsia"/>
                <w:sz w:val="24"/>
              </w:rPr>
              <w:t>2</w:t>
            </w:r>
            <w:r w:rsidR="00B740A8" w:rsidRPr="00A14D16">
              <w:rPr>
                <w:rFonts w:hint="eastAsia"/>
                <w:sz w:val="24"/>
              </w:rPr>
              <w:t>7</w:t>
            </w:r>
            <w:r w:rsidR="00A1201B" w:rsidRPr="00A14D16">
              <w:rPr>
                <w:rFonts w:cs="宋体" w:hint="eastAsia"/>
                <w:sz w:val="24"/>
              </w:rPr>
              <w:t>日</w:t>
            </w:r>
          </w:p>
        </w:tc>
      </w:tr>
      <w:tr w:rsidR="00666F95" w:rsidRPr="00A14D16">
        <w:trPr>
          <w:jc w:val="center"/>
        </w:trPr>
        <w:tc>
          <w:tcPr>
            <w:tcW w:w="2937" w:type="dxa"/>
            <w:tcBorders>
              <w:top w:val="single" w:sz="4" w:space="0" w:color="auto"/>
              <w:left w:val="single" w:sz="4" w:space="0" w:color="auto"/>
              <w:bottom w:val="single" w:sz="4" w:space="0" w:color="auto"/>
              <w:right w:val="single" w:sz="4" w:space="0" w:color="auto"/>
            </w:tcBorders>
          </w:tcPr>
          <w:p w:rsidR="00666F95" w:rsidRPr="00A14D16" w:rsidRDefault="00666F95" w:rsidP="00A1201B">
            <w:pPr>
              <w:rPr>
                <w:sz w:val="24"/>
              </w:rPr>
            </w:pPr>
            <w:r w:rsidRPr="00A14D16">
              <w:rPr>
                <w:rFonts w:cs="宋体" w:hint="eastAsia"/>
                <w:sz w:val="24"/>
              </w:rPr>
              <w:t>除息日</w:t>
            </w:r>
            <w:r w:rsidRPr="00A14D16">
              <w:rPr>
                <w:sz w:val="24"/>
              </w:rPr>
              <w:t xml:space="preserve"> </w:t>
            </w:r>
          </w:p>
        </w:tc>
        <w:tc>
          <w:tcPr>
            <w:tcW w:w="6419" w:type="dxa"/>
            <w:tcBorders>
              <w:top w:val="single" w:sz="4" w:space="0" w:color="auto"/>
              <w:left w:val="single" w:sz="4" w:space="0" w:color="auto"/>
              <w:bottom w:val="single" w:sz="4" w:space="0" w:color="auto"/>
              <w:right w:val="single" w:sz="4" w:space="0" w:color="auto"/>
            </w:tcBorders>
          </w:tcPr>
          <w:p w:rsidR="00666F95" w:rsidRPr="00A14D16" w:rsidRDefault="00465770" w:rsidP="00B740A8">
            <w:pPr>
              <w:rPr>
                <w:sz w:val="24"/>
              </w:rPr>
            </w:pPr>
            <w:r w:rsidRPr="00A14D16">
              <w:rPr>
                <w:sz w:val="24"/>
              </w:rPr>
              <w:t>201</w:t>
            </w:r>
            <w:r w:rsidRPr="00A14D16">
              <w:rPr>
                <w:rFonts w:hint="eastAsia"/>
                <w:sz w:val="24"/>
              </w:rPr>
              <w:t>6</w:t>
            </w:r>
            <w:r w:rsidR="00AF6204" w:rsidRPr="00A14D16">
              <w:rPr>
                <w:rFonts w:cs="宋体" w:hint="eastAsia"/>
                <w:sz w:val="24"/>
              </w:rPr>
              <w:t>年</w:t>
            </w:r>
            <w:r w:rsidR="00AA1D97" w:rsidRPr="00A14D16">
              <w:rPr>
                <w:rFonts w:hint="eastAsia"/>
                <w:sz w:val="24"/>
              </w:rPr>
              <w:t>4</w:t>
            </w:r>
            <w:r w:rsidR="00666F95" w:rsidRPr="00A14D16">
              <w:rPr>
                <w:rFonts w:cs="宋体" w:hint="eastAsia"/>
                <w:sz w:val="24"/>
              </w:rPr>
              <w:t>月</w:t>
            </w:r>
            <w:r w:rsidR="00BB3A52" w:rsidRPr="00A14D16">
              <w:rPr>
                <w:rFonts w:hint="eastAsia"/>
                <w:sz w:val="24"/>
              </w:rPr>
              <w:t>2</w:t>
            </w:r>
            <w:r w:rsidR="00B740A8" w:rsidRPr="00A14D16">
              <w:rPr>
                <w:rFonts w:hint="eastAsia"/>
                <w:sz w:val="24"/>
              </w:rPr>
              <w:t>7</w:t>
            </w:r>
            <w:r w:rsidR="00666F95" w:rsidRPr="00A14D16">
              <w:rPr>
                <w:rFonts w:cs="宋体" w:hint="eastAsia"/>
                <w:sz w:val="24"/>
              </w:rPr>
              <w:t>日</w:t>
            </w:r>
          </w:p>
        </w:tc>
      </w:tr>
      <w:tr w:rsidR="00A1201B" w:rsidRPr="00A14D16">
        <w:trPr>
          <w:jc w:val="center"/>
        </w:trPr>
        <w:tc>
          <w:tcPr>
            <w:tcW w:w="2937" w:type="dxa"/>
            <w:tcBorders>
              <w:top w:val="single" w:sz="4" w:space="0" w:color="auto"/>
              <w:left w:val="single" w:sz="4" w:space="0" w:color="auto"/>
              <w:bottom w:val="single" w:sz="4" w:space="0" w:color="auto"/>
              <w:right w:val="single" w:sz="4" w:space="0" w:color="auto"/>
            </w:tcBorders>
          </w:tcPr>
          <w:p w:rsidR="00A1201B" w:rsidRPr="00A14D16" w:rsidRDefault="00A1201B" w:rsidP="00A1201B">
            <w:pPr>
              <w:rPr>
                <w:sz w:val="24"/>
              </w:rPr>
            </w:pPr>
            <w:r w:rsidRPr="00A14D16">
              <w:rPr>
                <w:rFonts w:cs="宋体" w:hint="eastAsia"/>
                <w:sz w:val="24"/>
              </w:rPr>
              <w:t>现金红利发放日</w:t>
            </w:r>
            <w:r w:rsidRPr="00A14D16">
              <w:rPr>
                <w:sz w:val="24"/>
              </w:rPr>
              <w:t xml:space="preserve"> </w:t>
            </w:r>
          </w:p>
        </w:tc>
        <w:tc>
          <w:tcPr>
            <w:tcW w:w="6419" w:type="dxa"/>
            <w:tcBorders>
              <w:top w:val="single" w:sz="4" w:space="0" w:color="auto"/>
              <w:left w:val="single" w:sz="4" w:space="0" w:color="auto"/>
              <w:bottom w:val="single" w:sz="4" w:space="0" w:color="auto"/>
              <w:right w:val="single" w:sz="4" w:space="0" w:color="auto"/>
            </w:tcBorders>
          </w:tcPr>
          <w:p w:rsidR="00A1201B" w:rsidRPr="00A14D16" w:rsidRDefault="00465770" w:rsidP="00B740A8">
            <w:pPr>
              <w:rPr>
                <w:sz w:val="24"/>
              </w:rPr>
            </w:pPr>
            <w:r w:rsidRPr="00A14D16">
              <w:rPr>
                <w:sz w:val="24"/>
              </w:rPr>
              <w:t>201</w:t>
            </w:r>
            <w:r w:rsidRPr="00A14D16">
              <w:rPr>
                <w:rFonts w:hint="eastAsia"/>
                <w:sz w:val="24"/>
              </w:rPr>
              <w:t>6</w:t>
            </w:r>
            <w:r w:rsidR="00AF6204" w:rsidRPr="00A14D16">
              <w:rPr>
                <w:rFonts w:cs="宋体" w:hint="eastAsia"/>
                <w:sz w:val="24"/>
              </w:rPr>
              <w:t>年</w:t>
            </w:r>
            <w:r w:rsidR="00B740A8" w:rsidRPr="00A14D16">
              <w:rPr>
                <w:rFonts w:hint="eastAsia"/>
                <w:sz w:val="24"/>
              </w:rPr>
              <w:t>4</w:t>
            </w:r>
            <w:r w:rsidR="00A1201B" w:rsidRPr="00A14D16">
              <w:rPr>
                <w:rFonts w:cs="宋体" w:hint="eastAsia"/>
                <w:sz w:val="24"/>
              </w:rPr>
              <w:t>月</w:t>
            </w:r>
            <w:r w:rsidR="00B740A8" w:rsidRPr="00A14D16">
              <w:rPr>
                <w:rFonts w:hint="eastAsia"/>
                <w:sz w:val="24"/>
              </w:rPr>
              <w:t>29</w:t>
            </w:r>
            <w:r w:rsidR="00A1201B" w:rsidRPr="00A14D16">
              <w:rPr>
                <w:rFonts w:cs="宋体" w:hint="eastAsia"/>
                <w:sz w:val="24"/>
              </w:rPr>
              <w:t>日</w:t>
            </w:r>
          </w:p>
        </w:tc>
      </w:tr>
      <w:tr w:rsidR="00A1201B" w:rsidRPr="00A14D16">
        <w:trPr>
          <w:jc w:val="center"/>
        </w:trPr>
        <w:tc>
          <w:tcPr>
            <w:tcW w:w="2937" w:type="dxa"/>
            <w:tcBorders>
              <w:top w:val="single" w:sz="4" w:space="0" w:color="auto"/>
              <w:left w:val="single" w:sz="4" w:space="0" w:color="auto"/>
              <w:bottom w:val="single" w:sz="4" w:space="0" w:color="auto"/>
              <w:right w:val="single" w:sz="4" w:space="0" w:color="auto"/>
            </w:tcBorders>
          </w:tcPr>
          <w:p w:rsidR="00A1201B" w:rsidRPr="00A14D16" w:rsidRDefault="00A1201B" w:rsidP="00A1201B">
            <w:pPr>
              <w:rPr>
                <w:sz w:val="24"/>
              </w:rPr>
            </w:pPr>
            <w:r w:rsidRPr="00A14D16">
              <w:rPr>
                <w:rFonts w:cs="宋体" w:hint="eastAsia"/>
                <w:sz w:val="24"/>
              </w:rPr>
              <w:t>分红对象</w:t>
            </w:r>
          </w:p>
        </w:tc>
        <w:tc>
          <w:tcPr>
            <w:tcW w:w="6419" w:type="dxa"/>
            <w:tcBorders>
              <w:top w:val="single" w:sz="4" w:space="0" w:color="auto"/>
              <w:left w:val="single" w:sz="4" w:space="0" w:color="auto"/>
              <w:bottom w:val="single" w:sz="4" w:space="0" w:color="auto"/>
              <w:right w:val="single" w:sz="4" w:space="0" w:color="auto"/>
            </w:tcBorders>
          </w:tcPr>
          <w:p w:rsidR="00A1201B" w:rsidRPr="00A14D16" w:rsidRDefault="00A1201B" w:rsidP="00A1201B">
            <w:pPr>
              <w:rPr>
                <w:sz w:val="24"/>
              </w:rPr>
            </w:pPr>
            <w:r w:rsidRPr="00A14D16">
              <w:rPr>
                <w:rFonts w:cs="宋体" w:hint="eastAsia"/>
                <w:sz w:val="24"/>
              </w:rPr>
              <w:t>权益登记日在注册登记人中国证券登记结算有限责任公司登记在册的本基金全体份额持有人。</w:t>
            </w:r>
          </w:p>
        </w:tc>
      </w:tr>
      <w:tr w:rsidR="00A1201B" w:rsidRPr="00A14D16">
        <w:trPr>
          <w:jc w:val="center"/>
        </w:trPr>
        <w:tc>
          <w:tcPr>
            <w:tcW w:w="2937" w:type="dxa"/>
            <w:tcBorders>
              <w:top w:val="single" w:sz="4" w:space="0" w:color="auto"/>
              <w:left w:val="single" w:sz="4" w:space="0" w:color="auto"/>
              <w:bottom w:val="single" w:sz="4" w:space="0" w:color="auto"/>
              <w:right w:val="single" w:sz="4" w:space="0" w:color="auto"/>
            </w:tcBorders>
          </w:tcPr>
          <w:p w:rsidR="00A1201B" w:rsidRPr="00A14D16" w:rsidRDefault="00A1201B" w:rsidP="00A1201B">
            <w:pPr>
              <w:rPr>
                <w:sz w:val="24"/>
              </w:rPr>
            </w:pPr>
            <w:r w:rsidRPr="00A14D16">
              <w:rPr>
                <w:rFonts w:cs="宋体" w:hint="eastAsia"/>
                <w:sz w:val="24"/>
              </w:rPr>
              <w:t>红利再投资相关事项的说明</w:t>
            </w:r>
            <w:r w:rsidRPr="00A14D16">
              <w:rPr>
                <w:sz w:val="24"/>
              </w:rPr>
              <w:t xml:space="preserve"> </w:t>
            </w:r>
          </w:p>
        </w:tc>
        <w:tc>
          <w:tcPr>
            <w:tcW w:w="6419" w:type="dxa"/>
            <w:tcBorders>
              <w:top w:val="single" w:sz="4" w:space="0" w:color="auto"/>
              <w:left w:val="single" w:sz="4" w:space="0" w:color="auto"/>
              <w:bottom w:val="single" w:sz="4" w:space="0" w:color="auto"/>
              <w:right w:val="single" w:sz="4" w:space="0" w:color="auto"/>
            </w:tcBorders>
          </w:tcPr>
          <w:p w:rsidR="00A1201B" w:rsidRPr="00A14D16" w:rsidRDefault="00A1201B" w:rsidP="00B740A8">
            <w:pPr>
              <w:rPr>
                <w:sz w:val="24"/>
              </w:rPr>
            </w:pPr>
            <w:r w:rsidRPr="00A14D16">
              <w:rPr>
                <w:rFonts w:cs="宋体" w:hint="eastAsia"/>
                <w:sz w:val="24"/>
              </w:rPr>
              <w:t>选择红利再投资方式的投资者，注册登记机构将以</w:t>
            </w:r>
            <w:r w:rsidR="00465770" w:rsidRPr="00A14D16">
              <w:rPr>
                <w:sz w:val="24"/>
              </w:rPr>
              <w:t>201</w:t>
            </w:r>
            <w:r w:rsidR="00465770" w:rsidRPr="00A14D16">
              <w:rPr>
                <w:rFonts w:hint="eastAsia"/>
                <w:sz w:val="24"/>
              </w:rPr>
              <w:t>6</w:t>
            </w:r>
            <w:r w:rsidR="00AF6204" w:rsidRPr="00A14D16">
              <w:rPr>
                <w:rFonts w:cs="宋体" w:hint="eastAsia"/>
                <w:sz w:val="24"/>
              </w:rPr>
              <w:t>年</w:t>
            </w:r>
            <w:r w:rsidR="00286DC7" w:rsidRPr="00A14D16">
              <w:rPr>
                <w:rFonts w:hint="eastAsia"/>
                <w:sz w:val="24"/>
              </w:rPr>
              <w:t>4</w:t>
            </w:r>
            <w:r w:rsidRPr="00A14D16">
              <w:rPr>
                <w:rFonts w:cs="宋体" w:hint="eastAsia"/>
                <w:sz w:val="24"/>
              </w:rPr>
              <w:t>月</w:t>
            </w:r>
            <w:r w:rsidR="00BB3A52" w:rsidRPr="00A14D16">
              <w:rPr>
                <w:rFonts w:hint="eastAsia"/>
                <w:sz w:val="24"/>
              </w:rPr>
              <w:t>2</w:t>
            </w:r>
            <w:r w:rsidR="00B740A8" w:rsidRPr="00A14D16">
              <w:rPr>
                <w:rFonts w:hint="eastAsia"/>
                <w:sz w:val="24"/>
              </w:rPr>
              <w:t>7</w:t>
            </w:r>
            <w:r w:rsidRPr="00A14D16">
              <w:rPr>
                <w:rFonts w:cs="宋体" w:hint="eastAsia"/>
                <w:sz w:val="24"/>
              </w:rPr>
              <w:t>日除息后的基金份额净值为基准计算其再投资所得的基金份额，并将于</w:t>
            </w:r>
            <w:r w:rsidR="00465770" w:rsidRPr="00A14D16">
              <w:rPr>
                <w:sz w:val="24"/>
              </w:rPr>
              <w:t>201</w:t>
            </w:r>
            <w:r w:rsidR="00465770" w:rsidRPr="00A14D16">
              <w:rPr>
                <w:rFonts w:hint="eastAsia"/>
                <w:sz w:val="24"/>
              </w:rPr>
              <w:t>6</w:t>
            </w:r>
            <w:r w:rsidR="00465770" w:rsidRPr="00A14D16">
              <w:rPr>
                <w:rFonts w:cs="宋体" w:hint="eastAsia"/>
                <w:sz w:val="24"/>
              </w:rPr>
              <w:t>年</w:t>
            </w:r>
            <w:r w:rsidR="00B740A8" w:rsidRPr="00A14D16">
              <w:rPr>
                <w:rFonts w:hint="eastAsia"/>
                <w:sz w:val="24"/>
              </w:rPr>
              <w:t>4</w:t>
            </w:r>
            <w:r w:rsidR="00465770" w:rsidRPr="00A14D16">
              <w:rPr>
                <w:rFonts w:cs="宋体" w:hint="eastAsia"/>
                <w:sz w:val="24"/>
              </w:rPr>
              <w:t>月</w:t>
            </w:r>
            <w:r w:rsidR="00B740A8" w:rsidRPr="00A14D16">
              <w:rPr>
                <w:rFonts w:hint="eastAsia"/>
                <w:sz w:val="24"/>
              </w:rPr>
              <w:t>28</w:t>
            </w:r>
            <w:r w:rsidRPr="00A14D16">
              <w:rPr>
                <w:rFonts w:cs="宋体" w:hint="eastAsia"/>
                <w:sz w:val="24"/>
              </w:rPr>
              <w:t>日直接计入其基金账户，投资者自</w:t>
            </w:r>
            <w:r w:rsidR="00465770" w:rsidRPr="00A14D16">
              <w:rPr>
                <w:sz w:val="24"/>
              </w:rPr>
              <w:t>201</w:t>
            </w:r>
            <w:r w:rsidR="00465770" w:rsidRPr="00A14D16">
              <w:rPr>
                <w:rFonts w:hint="eastAsia"/>
                <w:sz w:val="24"/>
              </w:rPr>
              <w:t>6</w:t>
            </w:r>
            <w:r w:rsidR="00AF6204" w:rsidRPr="00A14D16">
              <w:rPr>
                <w:rFonts w:cs="宋体" w:hint="eastAsia"/>
                <w:sz w:val="24"/>
              </w:rPr>
              <w:t>年</w:t>
            </w:r>
            <w:r w:rsidR="00B740A8" w:rsidRPr="00A14D16">
              <w:rPr>
                <w:rFonts w:hint="eastAsia"/>
                <w:sz w:val="24"/>
              </w:rPr>
              <w:t>4</w:t>
            </w:r>
            <w:r w:rsidRPr="00A14D16">
              <w:rPr>
                <w:rFonts w:cs="宋体" w:hint="eastAsia"/>
                <w:sz w:val="24"/>
              </w:rPr>
              <w:t>月</w:t>
            </w:r>
            <w:r w:rsidR="00B740A8" w:rsidRPr="00A14D16">
              <w:rPr>
                <w:rFonts w:hint="eastAsia"/>
                <w:sz w:val="24"/>
              </w:rPr>
              <w:t>29</w:t>
            </w:r>
            <w:r w:rsidRPr="00A14D16">
              <w:rPr>
                <w:rFonts w:cs="宋体" w:hint="eastAsia"/>
                <w:sz w:val="24"/>
              </w:rPr>
              <w:t>日起可以查询、赎回再投资所得的基金份额。</w:t>
            </w:r>
          </w:p>
        </w:tc>
      </w:tr>
      <w:tr w:rsidR="00A1201B" w:rsidRPr="00A14D16">
        <w:trPr>
          <w:jc w:val="center"/>
        </w:trPr>
        <w:tc>
          <w:tcPr>
            <w:tcW w:w="2937" w:type="dxa"/>
            <w:tcBorders>
              <w:top w:val="single" w:sz="4" w:space="0" w:color="auto"/>
              <w:left w:val="single" w:sz="4" w:space="0" w:color="auto"/>
              <w:bottom w:val="single" w:sz="4" w:space="0" w:color="auto"/>
              <w:right w:val="single" w:sz="4" w:space="0" w:color="auto"/>
            </w:tcBorders>
          </w:tcPr>
          <w:p w:rsidR="00A1201B" w:rsidRPr="00A14D16" w:rsidRDefault="00A1201B" w:rsidP="00A1201B">
            <w:pPr>
              <w:rPr>
                <w:sz w:val="24"/>
              </w:rPr>
            </w:pPr>
            <w:r w:rsidRPr="00A14D16">
              <w:rPr>
                <w:rFonts w:cs="宋体" w:hint="eastAsia"/>
                <w:sz w:val="24"/>
              </w:rPr>
              <w:t>税收相关事项的说明</w:t>
            </w:r>
          </w:p>
        </w:tc>
        <w:tc>
          <w:tcPr>
            <w:tcW w:w="6419" w:type="dxa"/>
            <w:tcBorders>
              <w:top w:val="single" w:sz="4" w:space="0" w:color="auto"/>
              <w:left w:val="single" w:sz="4" w:space="0" w:color="auto"/>
              <w:bottom w:val="single" w:sz="4" w:space="0" w:color="auto"/>
              <w:right w:val="single" w:sz="4" w:space="0" w:color="auto"/>
            </w:tcBorders>
          </w:tcPr>
          <w:p w:rsidR="00A1201B" w:rsidRPr="00A14D16" w:rsidRDefault="00A1201B" w:rsidP="006C61D0">
            <w:pPr>
              <w:rPr>
                <w:sz w:val="24"/>
              </w:rPr>
            </w:pPr>
            <w:r w:rsidRPr="00A14D16">
              <w:rPr>
                <w:rFonts w:cs="宋体" w:hint="eastAsia"/>
                <w:sz w:val="24"/>
              </w:rPr>
              <w:t>根据财政部、国家税务总局的财税字</w:t>
            </w:r>
            <w:r w:rsidRPr="00A14D16">
              <w:rPr>
                <w:sz w:val="24"/>
              </w:rPr>
              <w:t>[2002]128</w:t>
            </w:r>
            <w:r w:rsidRPr="00A14D16">
              <w:rPr>
                <w:rFonts w:cs="宋体" w:hint="eastAsia"/>
                <w:sz w:val="24"/>
              </w:rPr>
              <w:t>号《关于开放式证券投资基金有关税收问题的通知》，基金向投资者分配的基金收益，暂</w:t>
            </w:r>
            <w:r w:rsidR="006C61D0" w:rsidRPr="00A14D16">
              <w:rPr>
                <w:rFonts w:cs="宋体" w:hint="eastAsia"/>
                <w:sz w:val="24"/>
              </w:rPr>
              <w:t>不征</w:t>
            </w:r>
            <w:r w:rsidRPr="00A14D16">
              <w:rPr>
                <w:rFonts w:cs="宋体" w:hint="eastAsia"/>
                <w:sz w:val="24"/>
              </w:rPr>
              <w:t>收所得税。</w:t>
            </w:r>
          </w:p>
        </w:tc>
      </w:tr>
      <w:tr w:rsidR="00A1201B" w:rsidRPr="00A14D16">
        <w:trPr>
          <w:jc w:val="center"/>
        </w:trPr>
        <w:tc>
          <w:tcPr>
            <w:tcW w:w="2937" w:type="dxa"/>
            <w:tcBorders>
              <w:top w:val="single" w:sz="4" w:space="0" w:color="auto"/>
              <w:left w:val="single" w:sz="4" w:space="0" w:color="auto"/>
              <w:bottom w:val="single" w:sz="4" w:space="0" w:color="auto"/>
              <w:right w:val="single" w:sz="4" w:space="0" w:color="auto"/>
            </w:tcBorders>
          </w:tcPr>
          <w:p w:rsidR="00A1201B" w:rsidRPr="00A14D16" w:rsidRDefault="00A1201B" w:rsidP="00A1201B">
            <w:pPr>
              <w:rPr>
                <w:sz w:val="24"/>
              </w:rPr>
            </w:pPr>
            <w:r w:rsidRPr="00A14D16">
              <w:rPr>
                <w:rFonts w:cs="宋体" w:hint="eastAsia"/>
                <w:sz w:val="24"/>
              </w:rPr>
              <w:t>费用相关事项的说明</w:t>
            </w:r>
          </w:p>
        </w:tc>
        <w:tc>
          <w:tcPr>
            <w:tcW w:w="6419" w:type="dxa"/>
            <w:tcBorders>
              <w:top w:val="single" w:sz="4" w:space="0" w:color="auto"/>
              <w:left w:val="single" w:sz="4" w:space="0" w:color="auto"/>
              <w:bottom w:val="single" w:sz="4" w:space="0" w:color="auto"/>
              <w:right w:val="single" w:sz="4" w:space="0" w:color="auto"/>
            </w:tcBorders>
          </w:tcPr>
          <w:p w:rsidR="00A1201B" w:rsidRPr="00A14D16" w:rsidRDefault="00A1201B" w:rsidP="00A1201B">
            <w:pPr>
              <w:rPr>
                <w:sz w:val="24"/>
              </w:rPr>
            </w:pPr>
            <w:r w:rsidRPr="00A14D16">
              <w:rPr>
                <w:rFonts w:cs="宋体" w:hint="eastAsia"/>
                <w:sz w:val="24"/>
              </w:rPr>
              <w:t>本基金本次分红免收分红手续费和红利再投资费用。</w:t>
            </w:r>
          </w:p>
        </w:tc>
      </w:tr>
    </w:tbl>
    <w:p w:rsidR="00A1201B" w:rsidRPr="00A14D16" w:rsidRDefault="00A1201B" w:rsidP="00A1201B">
      <w:pPr>
        <w:spacing w:line="360" w:lineRule="auto"/>
        <w:outlineLvl w:val="2"/>
        <w:rPr>
          <w:b/>
          <w:bCs/>
          <w:sz w:val="24"/>
        </w:rPr>
      </w:pPr>
      <w:r w:rsidRPr="00A14D16">
        <w:rPr>
          <w:b/>
          <w:bCs/>
          <w:sz w:val="24"/>
        </w:rPr>
        <w:lastRenderedPageBreak/>
        <w:t>3.</w:t>
      </w:r>
      <w:r w:rsidRPr="00A14D16">
        <w:rPr>
          <w:rFonts w:cs="宋体" w:hint="eastAsia"/>
          <w:b/>
          <w:bCs/>
          <w:sz w:val="24"/>
        </w:rPr>
        <w:t>其他需要提示的事项</w:t>
      </w:r>
    </w:p>
    <w:p w:rsidR="00A1201B" w:rsidRPr="00A14D16" w:rsidRDefault="00A1201B" w:rsidP="00A1201B">
      <w:pPr>
        <w:spacing w:line="360" w:lineRule="auto"/>
        <w:ind w:firstLineChars="200" w:firstLine="480"/>
        <w:rPr>
          <w:sz w:val="24"/>
        </w:rPr>
      </w:pPr>
      <w:r w:rsidRPr="00A14D16">
        <w:rPr>
          <w:rFonts w:cs="宋体" w:hint="eastAsia"/>
          <w:sz w:val="24"/>
        </w:rPr>
        <w:t>由于本基金份额持有人在销售机构查询到的分红方式可能与实际的分红方式存在差异，为确保基金份额持有人以所希望的分红方式参与分红，本公司特别提示广大基金份额持有人：</w:t>
      </w:r>
    </w:p>
    <w:p w:rsidR="00A1201B" w:rsidRPr="00A14D16" w:rsidRDefault="00A1201B" w:rsidP="00A1201B">
      <w:pPr>
        <w:spacing w:line="360" w:lineRule="auto"/>
        <w:ind w:firstLineChars="200" w:firstLine="480"/>
        <w:rPr>
          <w:sz w:val="24"/>
        </w:rPr>
      </w:pPr>
      <w:r w:rsidRPr="00A14D16">
        <w:rPr>
          <w:sz w:val="24"/>
        </w:rPr>
        <w:t>1</w:t>
      </w:r>
      <w:r w:rsidRPr="00A14D16">
        <w:rPr>
          <w:rFonts w:cs="宋体" w:hint="eastAsia"/>
          <w:sz w:val="24"/>
        </w:rPr>
        <w:t>、请认真阅读本公司</w:t>
      </w:r>
      <w:r w:rsidR="0067119F" w:rsidRPr="00A14D16">
        <w:rPr>
          <w:rFonts w:cs="宋体" w:hint="eastAsia"/>
          <w:sz w:val="24"/>
        </w:rPr>
        <w:t>发</w:t>
      </w:r>
      <w:r w:rsidRPr="00A14D16">
        <w:rPr>
          <w:rFonts w:cs="宋体" w:hint="eastAsia"/>
          <w:sz w:val="24"/>
        </w:rPr>
        <w:t>送的对账单（包括纸质和电子对账单，下同）。对账单上显示的分红方式为本基金注册登记机构登记的基金份额持有人在相应销售机构的分红方式。</w:t>
      </w:r>
    </w:p>
    <w:p w:rsidR="00A1201B" w:rsidRPr="00A14D16" w:rsidRDefault="00A1201B" w:rsidP="00A1201B">
      <w:pPr>
        <w:spacing w:line="360" w:lineRule="auto"/>
        <w:ind w:firstLineChars="200" w:firstLine="480"/>
        <w:rPr>
          <w:sz w:val="24"/>
        </w:rPr>
      </w:pPr>
      <w:r w:rsidRPr="00A14D16">
        <w:rPr>
          <w:sz w:val="24"/>
        </w:rPr>
        <w:t>2</w:t>
      </w:r>
      <w:r w:rsidRPr="00A14D16">
        <w:rPr>
          <w:rFonts w:cs="宋体" w:hint="eastAsia"/>
          <w:sz w:val="24"/>
        </w:rPr>
        <w:t>、本基金各类份额的默认分红方式为现金分红，基金份额持有人可在任意工作日到销售机构申请更改分红方式，最终分红方式以权益登记日之前最后一次选择的分红方式为准（权益登记日申请更改分红方式的，对本次分红无效）。</w:t>
      </w:r>
    </w:p>
    <w:p w:rsidR="00A1201B" w:rsidRPr="00A14D16" w:rsidRDefault="00A1201B" w:rsidP="00A1201B">
      <w:pPr>
        <w:spacing w:line="360" w:lineRule="auto"/>
        <w:ind w:firstLineChars="200" w:firstLine="480"/>
        <w:rPr>
          <w:sz w:val="24"/>
        </w:rPr>
      </w:pPr>
      <w:r w:rsidRPr="00A14D16">
        <w:rPr>
          <w:sz w:val="24"/>
        </w:rPr>
        <w:t>3</w:t>
      </w:r>
      <w:r w:rsidRPr="00A14D16">
        <w:rPr>
          <w:rFonts w:cs="宋体" w:hint="eastAsia"/>
          <w:sz w:val="24"/>
        </w:rPr>
        <w:t>、自</w:t>
      </w:r>
      <w:smartTag w:uri="urn:schemas-microsoft-com:office:smarttags" w:element="chsdate">
        <w:smartTagPr>
          <w:attr w:name="IsROCDate" w:val="False"/>
          <w:attr w:name="IsLunarDate" w:val="False"/>
          <w:attr w:name="Day" w:val="7"/>
          <w:attr w:name="Month" w:val="8"/>
          <w:attr w:name="Year" w:val="2009"/>
        </w:smartTagPr>
        <w:r w:rsidRPr="00A14D16">
          <w:rPr>
            <w:sz w:val="24"/>
          </w:rPr>
          <w:t>2009</w:t>
        </w:r>
        <w:r w:rsidRPr="00A14D16">
          <w:rPr>
            <w:rFonts w:cs="宋体" w:hint="eastAsia"/>
            <w:sz w:val="24"/>
          </w:rPr>
          <w:t>年</w:t>
        </w:r>
        <w:r w:rsidRPr="00A14D16">
          <w:rPr>
            <w:sz w:val="24"/>
          </w:rPr>
          <w:t>8</w:t>
        </w:r>
        <w:r w:rsidRPr="00A14D16">
          <w:rPr>
            <w:rFonts w:cs="宋体" w:hint="eastAsia"/>
            <w:sz w:val="24"/>
          </w:rPr>
          <w:t>月</w:t>
        </w:r>
        <w:r w:rsidRPr="00A14D16">
          <w:rPr>
            <w:sz w:val="24"/>
          </w:rPr>
          <w:t>7</w:t>
        </w:r>
        <w:r w:rsidRPr="00A14D16">
          <w:rPr>
            <w:rFonts w:cs="宋体" w:hint="eastAsia"/>
            <w:sz w:val="24"/>
          </w:rPr>
          <w:t>日</w:t>
        </w:r>
      </w:smartTag>
      <w:r w:rsidRPr="00A14D16">
        <w:rPr>
          <w:rFonts w:cs="宋体" w:hint="eastAsia"/>
          <w:sz w:val="24"/>
        </w:rPr>
        <w:t>起，</w:t>
      </w:r>
      <w:r w:rsidR="00286DC7" w:rsidRPr="00A14D16">
        <w:rPr>
          <w:rFonts w:cs="宋体" w:hint="eastAsia"/>
          <w:sz w:val="24"/>
        </w:rPr>
        <w:t>同一基金账户的不同交易</w:t>
      </w:r>
      <w:r w:rsidR="00D96396" w:rsidRPr="00A14D16">
        <w:rPr>
          <w:rFonts w:cs="宋体" w:hint="eastAsia"/>
          <w:sz w:val="24"/>
        </w:rPr>
        <w:t>账号</w:t>
      </w:r>
      <w:r w:rsidRPr="00A14D16">
        <w:rPr>
          <w:rFonts w:cs="宋体" w:hint="eastAsia"/>
          <w:sz w:val="24"/>
        </w:rPr>
        <w:t>在各销售机构申请设置的基金分红方式相互独立、互不影响，若基金份额持有人需要变更本基金在多个</w:t>
      </w:r>
      <w:r w:rsidR="00286DC7" w:rsidRPr="00A14D16">
        <w:rPr>
          <w:rFonts w:cs="宋体" w:hint="eastAsia"/>
          <w:sz w:val="24"/>
        </w:rPr>
        <w:t>交易</w:t>
      </w:r>
      <w:r w:rsidR="00D96396" w:rsidRPr="00A14D16">
        <w:rPr>
          <w:rFonts w:cs="宋体" w:hint="eastAsia"/>
          <w:sz w:val="24"/>
        </w:rPr>
        <w:t>账号</w:t>
      </w:r>
      <w:r w:rsidR="00286DC7" w:rsidRPr="00A14D16">
        <w:rPr>
          <w:rFonts w:cs="宋体" w:hint="eastAsia"/>
          <w:sz w:val="24"/>
        </w:rPr>
        <w:t>下</w:t>
      </w:r>
      <w:r w:rsidRPr="00A14D16">
        <w:rPr>
          <w:rFonts w:cs="宋体" w:hint="eastAsia"/>
          <w:sz w:val="24"/>
        </w:rPr>
        <w:t>的分红方式，应分别</w:t>
      </w:r>
      <w:r w:rsidR="00D96396" w:rsidRPr="00A14D16">
        <w:rPr>
          <w:rFonts w:cs="宋体" w:hint="eastAsia"/>
          <w:sz w:val="24"/>
        </w:rPr>
        <w:t>针对这些</w:t>
      </w:r>
      <w:r w:rsidR="00286DC7" w:rsidRPr="00A14D16">
        <w:rPr>
          <w:rFonts w:cs="宋体" w:hint="eastAsia"/>
          <w:sz w:val="24"/>
        </w:rPr>
        <w:t>交易账</w:t>
      </w:r>
      <w:r w:rsidR="00D96396" w:rsidRPr="00A14D16">
        <w:rPr>
          <w:rFonts w:cs="宋体" w:hint="eastAsia"/>
          <w:sz w:val="24"/>
        </w:rPr>
        <w:t>号</w:t>
      </w:r>
      <w:r w:rsidRPr="00A14D16">
        <w:rPr>
          <w:rFonts w:cs="宋体" w:hint="eastAsia"/>
          <w:sz w:val="24"/>
        </w:rPr>
        <w:t>提交设置分红方式的交易申请。</w:t>
      </w:r>
    </w:p>
    <w:p w:rsidR="00A1201B" w:rsidRPr="00A14D16" w:rsidRDefault="00A1201B" w:rsidP="00A1201B">
      <w:pPr>
        <w:spacing w:line="360" w:lineRule="auto"/>
        <w:ind w:firstLineChars="200" w:firstLine="480"/>
        <w:rPr>
          <w:sz w:val="24"/>
        </w:rPr>
      </w:pPr>
      <w:r w:rsidRPr="00A14D16">
        <w:rPr>
          <w:sz w:val="24"/>
        </w:rPr>
        <w:t>4</w:t>
      </w:r>
      <w:r w:rsidRPr="00A14D16">
        <w:rPr>
          <w:rFonts w:cs="宋体" w:hint="eastAsia"/>
          <w:sz w:val="24"/>
        </w:rPr>
        <w:t>、除息日申请申购的本基金份额不享有本次分红权益，除息日申请赎回的本基金份额享有本次分红权益。</w:t>
      </w:r>
    </w:p>
    <w:p w:rsidR="00A1201B" w:rsidRPr="00A14D16" w:rsidRDefault="00A1201B" w:rsidP="00A1201B">
      <w:pPr>
        <w:spacing w:line="360" w:lineRule="auto"/>
        <w:ind w:firstLineChars="200" w:firstLine="480"/>
        <w:rPr>
          <w:sz w:val="24"/>
        </w:rPr>
      </w:pPr>
      <w:r w:rsidRPr="00A14D16">
        <w:rPr>
          <w:sz w:val="24"/>
        </w:rPr>
        <w:t>5</w:t>
      </w:r>
      <w:r w:rsidRPr="00A14D16">
        <w:rPr>
          <w:rFonts w:cs="宋体" w:hint="eastAsia"/>
          <w:sz w:val="24"/>
        </w:rPr>
        <w:t>、投资者可通过拨打本公司客服热线</w:t>
      </w:r>
      <w:r w:rsidRPr="00A14D16">
        <w:rPr>
          <w:sz w:val="24"/>
        </w:rPr>
        <w:t>40088-40099</w:t>
      </w:r>
      <w:r w:rsidRPr="00A14D16">
        <w:rPr>
          <w:rFonts w:cs="宋体" w:hint="eastAsia"/>
          <w:sz w:val="24"/>
        </w:rPr>
        <w:t>或登陆本公司网站</w:t>
      </w:r>
      <w:r w:rsidRPr="00A14D16">
        <w:rPr>
          <w:sz w:val="24"/>
        </w:rPr>
        <w:t>www.hftfund.com</w:t>
      </w:r>
      <w:r w:rsidRPr="00A14D16">
        <w:rPr>
          <w:rFonts w:cs="宋体" w:hint="eastAsia"/>
          <w:sz w:val="24"/>
        </w:rPr>
        <w:t>查询当前的分红方式及了解本基金其他有关信息。</w:t>
      </w:r>
    </w:p>
    <w:p w:rsidR="00A1201B" w:rsidRPr="00A14D16" w:rsidRDefault="00A1201B" w:rsidP="00A1201B">
      <w:pPr>
        <w:spacing w:line="360" w:lineRule="auto"/>
        <w:ind w:firstLineChars="200" w:firstLine="480"/>
        <w:rPr>
          <w:sz w:val="24"/>
        </w:rPr>
      </w:pPr>
      <w:r w:rsidRPr="00A14D16">
        <w:rPr>
          <w:sz w:val="24"/>
        </w:rPr>
        <w:t>6</w:t>
      </w:r>
      <w:r w:rsidRPr="00A14D16">
        <w:rPr>
          <w:rFonts w:cs="宋体" w:hint="eastAsia"/>
          <w:sz w:val="24"/>
        </w:rPr>
        <w:t>、本基金管理人承诺以诚实信用、勤勉尽责的原则管理和运用基金财产，但不保证基金一定盈利，也不保证最低收益。因基金分红导致基金份额净值变化，不会改变基金的风险收益特征，不会降低基金投资风险或提高基金投资收益。基金的过往业绩不代表未来表现，敬请投资者注意投资风险。</w:t>
      </w:r>
    </w:p>
    <w:p w:rsidR="00A1201B" w:rsidRPr="00A14D16" w:rsidRDefault="00A1201B" w:rsidP="00A1201B">
      <w:pPr>
        <w:spacing w:line="360" w:lineRule="auto"/>
        <w:ind w:firstLineChars="200" w:firstLine="480"/>
        <w:rPr>
          <w:sz w:val="24"/>
        </w:rPr>
      </w:pPr>
    </w:p>
    <w:p w:rsidR="00A1201B" w:rsidRPr="00A14D16" w:rsidRDefault="0067119F" w:rsidP="00A1201B">
      <w:pPr>
        <w:rPr>
          <w:sz w:val="24"/>
        </w:rPr>
      </w:pPr>
      <w:r w:rsidRPr="00A14D16">
        <w:rPr>
          <w:rFonts w:hint="eastAsia"/>
          <w:sz w:val="24"/>
        </w:rPr>
        <w:t>特此公告。</w:t>
      </w:r>
    </w:p>
    <w:p w:rsidR="00A1201B" w:rsidRPr="00A14D16" w:rsidRDefault="00A1201B" w:rsidP="00A1201B">
      <w:pPr>
        <w:rPr>
          <w:sz w:val="24"/>
        </w:rPr>
      </w:pPr>
    </w:p>
    <w:p w:rsidR="00A1201B" w:rsidRPr="00A14D16" w:rsidRDefault="00A1201B" w:rsidP="008A65E3">
      <w:pPr>
        <w:spacing w:line="360" w:lineRule="auto"/>
        <w:ind w:left="840"/>
        <w:jc w:val="right"/>
        <w:rPr>
          <w:sz w:val="24"/>
        </w:rPr>
      </w:pPr>
      <w:r w:rsidRPr="00A14D16">
        <w:rPr>
          <w:sz w:val="24"/>
        </w:rPr>
        <w:t xml:space="preserve">                                 </w:t>
      </w:r>
      <w:r w:rsidRPr="00A14D16">
        <w:rPr>
          <w:rFonts w:cs="宋体" w:hint="eastAsia"/>
          <w:sz w:val="24"/>
        </w:rPr>
        <w:t>海富通基金管理有限公司</w:t>
      </w:r>
    </w:p>
    <w:p w:rsidR="00A1201B" w:rsidRPr="00A14D16" w:rsidRDefault="00A1201B" w:rsidP="008A65E3">
      <w:pPr>
        <w:spacing w:line="360" w:lineRule="auto"/>
        <w:ind w:left="840"/>
        <w:jc w:val="right"/>
        <w:rPr>
          <w:sz w:val="24"/>
        </w:rPr>
      </w:pPr>
      <w:r w:rsidRPr="00A14D16">
        <w:rPr>
          <w:sz w:val="24"/>
        </w:rPr>
        <w:t xml:space="preserve">                                    </w:t>
      </w:r>
      <w:r w:rsidR="00465770" w:rsidRPr="00A14D16">
        <w:rPr>
          <w:sz w:val="24"/>
        </w:rPr>
        <w:t>201</w:t>
      </w:r>
      <w:r w:rsidR="00465770" w:rsidRPr="00A14D16">
        <w:rPr>
          <w:rFonts w:hint="eastAsia"/>
          <w:sz w:val="24"/>
        </w:rPr>
        <w:t>6</w:t>
      </w:r>
      <w:r w:rsidR="00AF6204" w:rsidRPr="00A14D16">
        <w:rPr>
          <w:rFonts w:cs="宋体" w:hint="eastAsia"/>
          <w:sz w:val="24"/>
        </w:rPr>
        <w:t>年</w:t>
      </w:r>
      <w:r w:rsidR="00F324F5" w:rsidRPr="00A14D16">
        <w:rPr>
          <w:rFonts w:hint="eastAsia"/>
          <w:sz w:val="24"/>
        </w:rPr>
        <w:t>4</w:t>
      </w:r>
      <w:r w:rsidRPr="00A14D16">
        <w:rPr>
          <w:rFonts w:cs="宋体" w:hint="eastAsia"/>
          <w:sz w:val="24"/>
        </w:rPr>
        <w:t>月</w:t>
      </w:r>
      <w:r w:rsidR="00DD52D7" w:rsidRPr="00A14D16">
        <w:rPr>
          <w:rFonts w:hint="eastAsia"/>
          <w:sz w:val="24"/>
        </w:rPr>
        <w:t>2</w:t>
      </w:r>
      <w:r w:rsidR="00B740A8" w:rsidRPr="00A14D16">
        <w:rPr>
          <w:rFonts w:hint="eastAsia"/>
          <w:sz w:val="24"/>
        </w:rPr>
        <w:t>5</w:t>
      </w:r>
      <w:r w:rsidRPr="00A14D16">
        <w:rPr>
          <w:rFonts w:cs="宋体" w:hint="eastAsia"/>
          <w:sz w:val="24"/>
        </w:rPr>
        <w:t>日</w:t>
      </w:r>
    </w:p>
    <w:p w:rsidR="00A1201B" w:rsidRPr="00A14D16" w:rsidRDefault="00A1201B"/>
    <w:sectPr w:rsidR="00A1201B" w:rsidRPr="00A14D16" w:rsidSect="00A1201B">
      <w:pgSz w:w="12240" w:h="15840"/>
      <w:pgMar w:top="1440" w:right="1800" w:bottom="1440"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2589" w:rsidRDefault="00552589" w:rsidP="0025372F">
      <w:r>
        <w:separator/>
      </w:r>
    </w:p>
  </w:endnote>
  <w:endnote w:type="continuationSeparator" w:id="1">
    <w:p w:rsidR="00552589" w:rsidRDefault="00552589" w:rsidP="002537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2589" w:rsidRDefault="00552589" w:rsidP="0025372F">
      <w:r>
        <w:separator/>
      </w:r>
    </w:p>
  </w:footnote>
  <w:footnote w:type="continuationSeparator" w:id="1">
    <w:p w:rsidR="00552589" w:rsidRDefault="00552589" w:rsidP="002537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1201B"/>
    <w:rsid w:val="00077BDD"/>
    <w:rsid w:val="000B2C66"/>
    <w:rsid w:val="000F29D1"/>
    <w:rsid w:val="001906BF"/>
    <w:rsid w:val="00220130"/>
    <w:rsid w:val="0025372F"/>
    <w:rsid w:val="00286DC7"/>
    <w:rsid w:val="002C4CA4"/>
    <w:rsid w:val="00394EED"/>
    <w:rsid w:val="003C171F"/>
    <w:rsid w:val="003F261C"/>
    <w:rsid w:val="00400A0C"/>
    <w:rsid w:val="00465770"/>
    <w:rsid w:val="004A3DB1"/>
    <w:rsid w:val="004F1261"/>
    <w:rsid w:val="004F3BE1"/>
    <w:rsid w:val="00552589"/>
    <w:rsid w:val="005D0633"/>
    <w:rsid w:val="005E057F"/>
    <w:rsid w:val="00666F95"/>
    <w:rsid w:val="0067119F"/>
    <w:rsid w:val="006C61D0"/>
    <w:rsid w:val="00726AB4"/>
    <w:rsid w:val="008504B0"/>
    <w:rsid w:val="008546C1"/>
    <w:rsid w:val="008A65E3"/>
    <w:rsid w:val="008B5653"/>
    <w:rsid w:val="0090116F"/>
    <w:rsid w:val="0097482A"/>
    <w:rsid w:val="00985AC2"/>
    <w:rsid w:val="009E6012"/>
    <w:rsid w:val="00A1201B"/>
    <w:rsid w:val="00A14D16"/>
    <w:rsid w:val="00A2719E"/>
    <w:rsid w:val="00A3345C"/>
    <w:rsid w:val="00AA1D97"/>
    <w:rsid w:val="00AD18C2"/>
    <w:rsid w:val="00AD38F7"/>
    <w:rsid w:val="00AF6204"/>
    <w:rsid w:val="00B0684B"/>
    <w:rsid w:val="00B740A8"/>
    <w:rsid w:val="00B9413A"/>
    <w:rsid w:val="00BB3A52"/>
    <w:rsid w:val="00BC4291"/>
    <w:rsid w:val="00BD7C8D"/>
    <w:rsid w:val="00D0130C"/>
    <w:rsid w:val="00D75B2E"/>
    <w:rsid w:val="00D80B78"/>
    <w:rsid w:val="00D902A1"/>
    <w:rsid w:val="00D96396"/>
    <w:rsid w:val="00DA1CDA"/>
    <w:rsid w:val="00DD52D7"/>
    <w:rsid w:val="00E20B02"/>
    <w:rsid w:val="00E36F6C"/>
    <w:rsid w:val="00EE40C8"/>
    <w:rsid w:val="00F324F5"/>
    <w:rsid w:val="00FD29E8"/>
    <w:rsid w:val="00FF037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F037B"/>
    <w:pPr>
      <w:widowControl w:val="0"/>
      <w:jc w:val="both"/>
    </w:pPr>
    <w:rPr>
      <w:kern w:val="2"/>
      <w:sz w:val="21"/>
      <w:szCs w:val="24"/>
    </w:rPr>
  </w:style>
  <w:style w:type="paragraph" w:styleId="3">
    <w:name w:val="heading 3"/>
    <w:basedOn w:val="a"/>
    <w:next w:val="a"/>
    <w:qFormat/>
    <w:rsid w:val="00A1201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66F95"/>
    <w:rPr>
      <w:sz w:val="18"/>
      <w:szCs w:val="18"/>
    </w:rPr>
  </w:style>
  <w:style w:type="paragraph" w:styleId="a4">
    <w:name w:val="header"/>
    <w:basedOn w:val="a"/>
    <w:link w:val="Char"/>
    <w:rsid w:val="0025372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4"/>
    <w:rsid w:val="0025372F"/>
    <w:rPr>
      <w:kern w:val="2"/>
      <w:sz w:val="18"/>
      <w:szCs w:val="18"/>
    </w:rPr>
  </w:style>
  <w:style w:type="paragraph" w:styleId="a5">
    <w:name w:val="footer"/>
    <w:basedOn w:val="a"/>
    <w:link w:val="Char0"/>
    <w:rsid w:val="0025372F"/>
    <w:pPr>
      <w:tabs>
        <w:tab w:val="center" w:pos="4153"/>
        <w:tab w:val="right" w:pos="8306"/>
      </w:tabs>
      <w:snapToGrid w:val="0"/>
      <w:jc w:val="left"/>
    </w:pPr>
    <w:rPr>
      <w:sz w:val="18"/>
      <w:szCs w:val="18"/>
    </w:rPr>
  </w:style>
  <w:style w:type="character" w:customStyle="1" w:styleId="Char0">
    <w:name w:val="页脚 Char"/>
    <w:link w:val="a5"/>
    <w:rsid w:val="0025372F"/>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229</Words>
  <Characters>1306</Characters>
  <Application>Microsoft Office Word</Application>
  <DocSecurity>0</DocSecurity>
  <Lines>10</Lines>
  <Paragraphs>3</Paragraphs>
  <ScaleCrop>false</ScaleCrop>
  <Company>HP</Company>
  <LinksUpToDate>false</LinksUpToDate>
  <CharactersWithSpaces>1532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海富通精选证券投资基金第十三次分红公告</dc:title>
  <dc:creator>User</dc:creator>
  <cp:lastModifiedBy>qwxu</cp:lastModifiedBy>
  <cp:revision>7</cp:revision>
  <cp:lastPrinted>2014-04-16T02:28:00Z</cp:lastPrinted>
  <dcterms:created xsi:type="dcterms:W3CDTF">2016-04-18T08:09:00Z</dcterms:created>
  <dcterms:modified xsi:type="dcterms:W3CDTF">2016-04-19T07:51:00Z</dcterms:modified>
</cp:coreProperties>
</file>