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7E" w:rsidRPr="00811FDB" w:rsidRDefault="00A37298" w:rsidP="00280AE6">
      <w:pPr>
        <w:autoSpaceDE w:val="0"/>
        <w:autoSpaceDN w:val="0"/>
        <w:adjustRightInd w:val="0"/>
        <w:jc w:val="center"/>
        <w:rPr>
          <w:rFonts w:asciiTheme="minorEastAsia" w:hAnsiTheme="minorEastAsia" w:cs="宋体"/>
          <w:b/>
          <w:kern w:val="0"/>
          <w:sz w:val="28"/>
          <w:szCs w:val="28"/>
        </w:rPr>
      </w:pPr>
      <w:r w:rsidRPr="00811FDB">
        <w:rPr>
          <w:rFonts w:asciiTheme="minorEastAsia" w:hAnsiTheme="minorEastAsia" w:cs="宋体" w:hint="eastAsia"/>
          <w:b/>
          <w:kern w:val="0"/>
          <w:sz w:val="28"/>
          <w:szCs w:val="28"/>
        </w:rPr>
        <w:t>海富通</w:t>
      </w:r>
      <w:r w:rsidR="00E06125" w:rsidRPr="00811FDB">
        <w:rPr>
          <w:rFonts w:asciiTheme="minorEastAsia" w:hAnsiTheme="minorEastAsia" w:cs="宋体" w:hint="eastAsia"/>
          <w:b/>
          <w:kern w:val="0"/>
          <w:sz w:val="28"/>
          <w:szCs w:val="28"/>
        </w:rPr>
        <w:t>基金管理有限公司关于因</w:t>
      </w:r>
      <w:r w:rsidR="0098197E" w:rsidRPr="00811FDB">
        <w:rPr>
          <w:rFonts w:asciiTheme="minorEastAsia" w:hAnsiTheme="minorEastAsia" w:cs="宋体" w:hint="eastAsia"/>
          <w:b/>
          <w:kern w:val="0"/>
          <w:sz w:val="28"/>
          <w:szCs w:val="28"/>
        </w:rPr>
        <w:t>交易所</w:t>
      </w:r>
      <w:r w:rsidR="00E06125" w:rsidRPr="00811FDB">
        <w:rPr>
          <w:rFonts w:asciiTheme="minorEastAsia" w:hAnsiTheme="minorEastAsia" w:cs="宋体" w:hint="eastAsia"/>
          <w:b/>
          <w:kern w:val="0"/>
          <w:sz w:val="28"/>
          <w:szCs w:val="28"/>
        </w:rPr>
        <w:t>发生</w:t>
      </w:r>
      <w:r w:rsidR="0098197E" w:rsidRPr="00811FDB">
        <w:rPr>
          <w:rFonts w:asciiTheme="minorEastAsia" w:hAnsiTheme="minorEastAsia" w:cs="宋体" w:hint="eastAsia"/>
          <w:b/>
          <w:kern w:val="0"/>
          <w:sz w:val="28"/>
          <w:szCs w:val="28"/>
        </w:rPr>
        <w:t>指数熔断</w:t>
      </w:r>
      <w:r w:rsidR="00E06125" w:rsidRPr="00811FDB">
        <w:rPr>
          <w:rFonts w:asciiTheme="minorEastAsia" w:hAnsiTheme="minorEastAsia" w:cs="宋体" w:hint="eastAsia"/>
          <w:b/>
          <w:kern w:val="0"/>
          <w:sz w:val="28"/>
          <w:szCs w:val="28"/>
        </w:rPr>
        <w:t>至收市调整旗下部分基金</w:t>
      </w:r>
      <w:r w:rsidRPr="00811FDB">
        <w:rPr>
          <w:rFonts w:asciiTheme="minorEastAsia" w:hAnsiTheme="minorEastAsia" w:cs="宋体" w:hint="eastAsia"/>
          <w:b/>
          <w:kern w:val="0"/>
          <w:sz w:val="28"/>
          <w:szCs w:val="28"/>
        </w:rPr>
        <w:t>开放</w:t>
      </w:r>
      <w:r w:rsidR="00E06125" w:rsidRPr="00811FDB">
        <w:rPr>
          <w:rFonts w:asciiTheme="minorEastAsia" w:hAnsiTheme="minorEastAsia" w:cs="宋体" w:hint="eastAsia"/>
          <w:b/>
          <w:kern w:val="0"/>
          <w:sz w:val="28"/>
          <w:szCs w:val="28"/>
        </w:rPr>
        <w:t>时间</w:t>
      </w:r>
      <w:r w:rsidR="0098197E" w:rsidRPr="00811FDB">
        <w:rPr>
          <w:rFonts w:asciiTheme="minorEastAsia" w:hAnsiTheme="minorEastAsia" w:cs="宋体" w:hint="eastAsia"/>
          <w:b/>
          <w:kern w:val="0"/>
          <w:sz w:val="28"/>
          <w:szCs w:val="28"/>
        </w:rPr>
        <w:t>的公告</w:t>
      </w:r>
    </w:p>
    <w:p w:rsidR="0098197E" w:rsidRPr="00811FDB" w:rsidRDefault="0098197E"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根据上海证券交易所、深圳证券交易所及中国金融期货交易所（以下统称</w:t>
      </w:r>
      <w:r w:rsidR="00280AE6"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“交易所”）指数熔断机制以及交易所发布的有关指数熔断的公告，</w:t>
      </w:r>
      <w:r w:rsidRPr="00811FDB">
        <w:rPr>
          <w:rFonts w:asciiTheme="minorEastAsia" w:hAnsiTheme="minorEastAsia" w:cs="ËÎÌå"/>
          <w:kern w:val="0"/>
          <w:sz w:val="24"/>
          <w:szCs w:val="24"/>
        </w:rPr>
        <w:t>2016</w:t>
      </w:r>
      <w:r w:rsidRPr="00811FDB">
        <w:rPr>
          <w:rFonts w:asciiTheme="minorEastAsia" w:hAnsiTheme="minorEastAsia" w:cs="宋体" w:hint="eastAsia"/>
          <w:kern w:val="0"/>
          <w:sz w:val="24"/>
          <w:szCs w:val="24"/>
        </w:rPr>
        <w:t>年</w:t>
      </w:r>
      <w:r w:rsidRPr="00811FDB">
        <w:rPr>
          <w:rFonts w:asciiTheme="minorEastAsia" w:hAnsiTheme="minorEastAsia" w:cs="ËÎÌå"/>
          <w:kern w:val="0"/>
          <w:sz w:val="24"/>
          <w:szCs w:val="24"/>
        </w:rPr>
        <w:t>1</w:t>
      </w:r>
      <w:r w:rsidRPr="00811FDB">
        <w:rPr>
          <w:rFonts w:asciiTheme="minorEastAsia" w:hAnsiTheme="minorEastAsia" w:cs="宋体" w:hint="eastAsia"/>
          <w:kern w:val="0"/>
          <w:sz w:val="24"/>
          <w:szCs w:val="24"/>
        </w:rPr>
        <w:t>月</w:t>
      </w:r>
      <w:r w:rsidRPr="00811FDB">
        <w:rPr>
          <w:rFonts w:asciiTheme="minorEastAsia" w:hAnsiTheme="minorEastAsia" w:cs="ËÎÌå"/>
          <w:kern w:val="0"/>
          <w:sz w:val="24"/>
          <w:szCs w:val="24"/>
        </w:rPr>
        <w:t>4</w:t>
      </w:r>
      <w:r w:rsidRPr="00811FDB">
        <w:rPr>
          <w:rFonts w:asciiTheme="minorEastAsia" w:hAnsiTheme="minorEastAsia" w:cs="宋体" w:hint="eastAsia"/>
          <w:kern w:val="0"/>
          <w:sz w:val="24"/>
          <w:szCs w:val="24"/>
        </w:rPr>
        <w:t>日</w:t>
      </w:r>
      <w:r w:rsidRPr="00811FDB">
        <w:rPr>
          <w:rFonts w:asciiTheme="minorEastAsia" w:hAnsiTheme="minorEastAsia" w:cs="ËÎÌå"/>
          <w:kern w:val="0"/>
          <w:sz w:val="24"/>
          <w:szCs w:val="24"/>
        </w:rPr>
        <w:t>13</w:t>
      </w:r>
      <w:r w:rsidRPr="00811FDB">
        <w:rPr>
          <w:rFonts w:asciiTheme="minorEastAsia" w:hAnsiTheme="minorEastAsia" w:cs="宋体" w:hint="eastAsia"/>
          <w:kern w:val="0"/>
          <w:sz w:val="24"/>
          <w:szCs w:val="24"/>
        </w:rPr>
        <w:t>时</w:t>
      </w:r>
      <w:r w:rsidRPr="00811FDB">
        <w:rPr>
          <w:rFonts w:asciiTheme="minorEastAsia" w:hAnsiTheme="minorEastAsia" w:cs="ËÎÌå"/>
          <w:kern w:val="0"/>
          <w:sz w:val="24"/>
          <w:szCs w:val="24"/>
        </w:rPr>
        <w:t>33</w:t>
      </w:r>
      <w:r w:rsidRPr="00811FDB">
        <w:rPr>
          <w:rFonts w:asciiTheme="minorEastAsia" w:hAnsiTheme="minorEastAsia" w:cs="宋体" w:hint="eastAsia"/>
          <w:kern w:val="0"/>
          <w:sz w:val="24"/>
          <w:szCs w:val="24"/>
        </w:rPr>
        <w:t>分</w:t>
      </w:r>
      <w:r w:rsidR="00280AE6" w:rsidRPr="00811FDB">
        <w:rPr>
          <w:rFonts w:asciiTheme="minorEastAsia" w:hAnsiTheme="minorEastAsia" w:cs="宋体" w:hint="eastAsia"/>
          <w:kern w:val="0"/>
          <w:sz w:val="24"/>
          <w:szCs w:val="24"/>
        </w:rPr>
        <w:t>（具体熔断时间以交易所公告为准</w:t>
      </w:r>
      <w:r w:rsidR="00252175" w:rsidRPr="00811FDB">
        <w:rPr>
          <w:rFonts w:asciiTheme="minorEastAsia" w:hAnsiTheme="minorEastAsia" w:cs="宋体" w:hint="eastAsia"/>
          <w:kern w:val="0"/>
          <w:sz w:val="24"/>
          <w:szCs w:val="24"/>
        </w:rPr>
        <w:t>，以下简称“截止时间”</w:t>
      </w:r>
      <w:r w:rsidR="00280AE6" w:rsidRPr="00811FDB">
        <w:rPr>
          <w:rFonts w:asciiTheme="minorEastAsia" w:hAnsiTheme="minorEastAsia" w:cs="宋体" w:hint="eastAsia"/>
          <w:kern w:val="0"/>
          <w:sz w:val="24"/>
          <w:szCs w:val="24"/>
        </w:rPr>
        <w:t>）</w:t>
      </w:r>
      <w:r w:rsidR="00A0290A" w:rsidRPr="00811FDB">
        <w:rPr>
          <w:rFonts w:asciiTheme="minorEastAsia" w:hAnsiTheme="minorEastAsia" w:cs="宋体" w:hint="eastAsia"/>
          <w:kern w:val="0"/>
          <w:sz w:val="24"/>
          <w:szCs w:val="24"/>
        </w:rPr>
        <w:t>起</w:t>
      </w:r>
      <w:r w:rsidR="00280AE6" w:rsidRPr="00811FDB">
        <w:rPr>
          <w:rFonts w:asciiTheme="minorEastAsia" w:hAnsiTheme="minorEastAsia" w:cs="宋体" w:hint="eastAsia"/>
          <w:kern w:val="0"/>
          <w:sz w:val="24"/>
          <w:szCs w:val="24"/>
        </w:rPr>
        <w:t>，</w:t>
      </w:r>
      <w:r w:rsidR="00E06125" w:rsidRPr="00811FDB">
        <w:rPr>
          <w:rFonts w:asciiTheme="minorEastAsia" w:hAnsiTheme="minorEastAsia" w:cs="宋体" w:hint="eastAsia"/>
          <w:kern w:val="0"/>
          <w:sz w:val="24"/>
          <w:szCs w:val="24"/>
        </w:rPr>
        <w:t>交易所开始实施指数熔断，</w:t>
      </w:r>
      <w:r w:rsidRPr="00811FDB">
        <w:rPr>
          <w:rFonts w:asciiTheme="minorEastAsia" w:hAnsiTheme="minorEastAsia" w:cs="宋体" w:hint="eastAsia"/>
          <w:kern w:val="0"/>
          <w:sz w:val="24"/>
          <w:szCs w:val="24"/>
        </w:rPr>
        <w:t>指数熔断</w:t>
      </w:r>
      <w:r w:rsidR="00E06125" w:rsidRPr="00811FDB">
        <w:rPr>
          <w:rFonts w:asciiTheme="minorEastAsia" w:hAnsiTheme="minorEastAsia" w:cs="宋体" w:hint="eastAsia"/>
          <w:kern w:val="0"/>
          <w:sz w:val="24"/>
          <w:szCs w:val="24"/>
        </w:rPr>
        <w:t>持续</w:t>
      </w:r>
      <w:r w:rsidRPr="00811FDB">
        <w:rPr>
          <w:rFonts w:asciiTheme="minorEastAsia" w:hAnsiTheme="minorEastAsia" w:cs="宋体" w:hint="eastAsia"/>
          <w:kern w:val="0"/>
          <w:sz w:val="24"/>
          <w:szCs w:val="24"/>
        </w:rPr>
        <w:t>至收市</w:t>
      </w:r>
      <w:r w:rsidR="00280AE6" w:rsidRPr="00811FDB">
        <w:rPr>
          <w:rFonts w:asciiTheme="minorEastAsia" w:hAnsiTheme="minorEastAsia" w:cs="宋体" w:hint="eastAsia"/>
          <w:kern w:val="0"/>
          <w:sz w:val="24"/>
          <w:szCs w:val="24"/>
        </w:rPr>
        <w:t>，</w:t>
      </w:r>
      <w:r w:rsidR="00E06125" w:rsidRPr="00811FDB">
        <w:rPr>
          <w:rFonts w:asciiTheme="minorEastAsia" w:hAnsiTheme="minorEastAsia" w:cs="宋体" w:hint="eastAsia"/>
          <w:kern w:val="0"/>
          <w:sz w:val="24"/>
          <w:szCs w:val="24"/>
        </w:rPr>
        <w:t>当日不再恢复</w:t>
      </w:r>
      <w:r w:rsidR="005B6300" w:rsidRPr="00811FDB">
        <w:rPr>
          <w:rFonts w:asciiTheme="minorEastAsia" w:hAnsiTheme="minorEastAsia" w:cs="宋体" w:hint="eastAsia"/>
          <w:kern w:val="0"/>
          <w:sz w:val="24"/>
          <w:szCs w:val="24"/>
        </w:rPr>
        <w:t>交易</w:t>
      </w:r>
      <w:r w:rsidRPr="00811FDB">
        <w:rPr>
          <w:rFonts w:asciiTheme="minorEastAsia" w:hAnsiTheme="minorEastAsia" w:cs="宋体" w:hint="eastAsia"/>
          <w:kern w:val="0"/>
          <w:sz w:val="24"/>
          <w:szCs w:val="24"/>
        </w:rPr>
        <w:t>。</w:t>
      </w:r>
    </w:p>
    <w:p w:rsidR="005A5ED6" w:rsidRPr="00811FDB" w:rsidRDefault="005B6300"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根据</w:t>
      </w:r>
      <w:r w:rsidR="003169A9" w:rsidRPr="00811FDB">
        <w:rPr>
          <w:rFonts w:asciiTheme="minorEastAsia" w:hAnsiTheme="minorEastAsia" w:cs="宋体" w:hint="eastAsia"/>
          <w:kern w:val="0"/>
          <w:sz w:val="24"/>
          <w:szCs w:val="24"/>
        </w:rPr>
        <w:t>海富通基金管理有限公司（以下简称“本公司”</w:t>
      </w:r>
      <w:r w:rsidR="00D81C8A" w:rsidRPr="00811FDB">
        <w:rPr>
          <w:rFonts w:asciiTheme="minorEastAsia" w:hAnsiTheme="minorEastAsia" w:cs="宋体" w:hint="eastAsia"/>
          <w:kern w:val="0"/>
          <w:sz w:val="24"/>
          <w:szCs w:val="24"/>
        </w:rPr>
        <w:t>或“基金管理人”</w:t>
      </w:r>
      <w:r w:rsidR="003169A9"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2015年12月31日发布的</w:t>
      </w:r>
      <w:r w:rsidR="005A5ED6" w:rsidRPr="00811FDB">
        <w:rPr>
          <w:rFonts w:asciiTheme="minorEastAsia" w:hAnsiTheme="minorEastAsia" w:cs="宋体" w:hint="eastAsia"/>
          <w:kern w:val="0"/>
          <w:sz w:val="24"/>
          <w:szCs w:val="24"/>
        </w:rPr>
        <w:t>《海富通基金管理有限公司关于旗下基金在指数熔断期间调整开放时间的公告》，当发生指数熔断，当日不再恢复交易时，相关类别的基金（以下简称“相关基金”）将开放时间调整为当日上海证券交易所、深圳证券交易所的正常交易时间（即当日最后一次熔断前的交易时间），即对当日交易所最后一次指数熔断时起至</w:t>
      </w:r>
      <w:r w:rsidR="005A5ED6" w:rsidRPr="00811FDB">
        <w:rPr>
          <w:rFonts w:asciiTheme="minorEastAsia" w:hAnsiTheme="minorEastAsia" w:cs="宋体"/>
          <w:kern w:val="0"/>
          <w:sz w:val="24"/>
          <w:szCs w:val="24"/>
        </w:rPr>
        <w:t>15:00间提交的申购、赎回</w:t>
      </w:r>
      <w:r w:rsidR="005A5ED6" w:rsidRPr="00811FDB">
        <w:rPr>
          <w:rFonts w:asciiTheme="minorEastAsia" w:hAnsiTheme="minorEastAsia" w:cs="宋体" w:hint="eastAsia"/>
          <w:kern w:val="0"/>
          <w:sz w:val="24"/>
          <w:szCs w:val="24"/>
        </w:rPr>
        <w:t>、转换、定投</w:t>
      </w:r>
      <w:r w:rsidR="005A5ED6" w:rsidRPr="00811FDB">
        <w:rPr>
          <w:rFonts w:asciiTheme="minorEastAsia" w:hAnsiTheme="minorEastAsia" w:cs="宋体"/>
          <w:kern w:val="0"/>
          <w:sz w:val="24"/>
          <w:szCs w:val="24"/>
        </w:rPr>
        <w:t>等业务申请，将无法按照当日申购、赎回、基金转换及定投等业务申请进行处理，原则上将按下一个</w:t>
      </w:r>
      <w:r w:rsidR="005A5ED6" w:rsidRPr="00811FDB">
        <w:rPr>
          <w:rFonts w:asciiTheme="minorEastAsia" w:hAnsiTheme="minorEastAsia" w:cs="宋体" w:hint="eastAsia"/>
          <w:kern w:val="0"/>
          <w:sz w:val="24"/>
          <w:szCs w:val="24"/>
        </w:rPr>
        <w:t>交易</w:t>
      </w:r>
      <w:r w:rsidR="005A5ED6" w:rsidRPr="00811FDB">
        <w:rPr>
          <w:rFonts w:asciiTheme="minorEastAsia" w:hAnsiTheme="minorEastAsia" w:cs="宋体"/>
          <w:kern w:val="0"/>
          <w:sz w:val="24"/>
          <w:szCs w:val="24"/>
        </w:rPr>
        <w:t>日的申请处理</w:t>
      </w:r>
      <w:r w:rsidR="005A5ED6" w:rsidRPr="00811FDB">
        <w:rPr>
          <w:rFonts w:asciiTheme="minorEastAsia" w:hAnsiTheme="minorEastAsia" w:cs="宋体" w:hint="eastAsia"/>
          <w:kern w:val="0"/>
          <w:sz w:val="24"/>
          <w:szCs w:val="24"/>
        </w:rPr>
        <w:t>。</w:t>
      </w:r>
      <w:r w:rsidR="00252175" w:rsidRPr="00811FDB">
        <w:rPr>
          <w:rFonts w:asciiTheme="minorEastAsia" w:hAnsiTheme="minorEastAsia" w:cs="宋体" w:hint="eastAsia"/>
          <w:kern w:val="0"/>
          <w:sz w:val="24"/>
          <w:szCs w:val="24"/>
        </w:rPr>
        <w:t>现</w:t>
      </w:r>
      <w:r w:rsidR="005A5ED6" w:rsidRPr="00811FDB">
        <w:rPr>
          <w:rFonts w:asciiTheme="minorEastAsia" w:hAnsiTheme="minorEastAsia" w:cs="宋体" w:hint="eastAsia"/>
          <w:kern w:val="0"/>
          <w:sz w:val="24"/>
          <w:szCs w:val="24"/>
        </w:rPr>
        <w:t>将相关具体事项公告如下：</w:t>
      </w:r>
    </w:p>
    <w:p w:rsidR="00A37298" w:rsidRPr="00811FDB" w:rsidRDefault="003169A9" w:rsidP="00500DB7">
      <w:pPr>
        <w:autoSpaceDE w:val="0"/>
        <w:autoSpaceDN w:val="0"/>
        <w:adjustRightInd w:val="0"/>
        <w:spacing w:line="360" w:lineRule="auto"/>
        <w:ind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一、</w:t>
      </w:r>
      <w:r w:rsidR="00A37298" w:rsidRPr="00811FDB">
        <w:rPr>
          <w:rFonts w:asciiTheme="minorEastAsia" w:hAnsiTheme="minorEastAsia" w:cs="宋体" w:hint="eastAsia"/>
          <w:kern w:val="0"/>
          <w:sz w:val="24"/>
          <w:szCs w:val="24"/>
        </w:rPr>
        <w:t>受指数熔断影响而调整开放时间的相关基金</w:t>
      </w:r>
    </w:p>
    <w:p w:rsidR="003A12F5" w:rsidRPr="00811FDB" w:rsidRDefault="00216396" w:rsidP="00AB4A2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1、</w:t>
      </w:r>
      <w:r w:rsidR="005A5ED6" w:rsidRPr="00811FDB">
        <w:rPr>
          <w:rFonts w:asciiTheme="minorEastAsia" w:hAnsiTheme="minorEastAsia" w:cs="宋体" w:hint="eastAsia"/>
          <w:kern w:val="0"/>
          <w:sz w:val="24"/>
          <w:szCs w:val="24"/>
        </w:rPr>
        <w:t>相关基金是指基金合同的投资范围中包括指数熔断品种的开放式基金。</w:t>
      </w:r>
    </w:p>
    <w:p w:rsidR="002C4534" w:rsidRPr="00811FDB" w:rsidRDefault="00216396" w:rsidP="00AB4A2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2、</w:t>
      </w:r>
      <w:r w:rsidR="00F36951" w:rsidRPr="00811FDB">
        <w:rPr>
          <w:rFonts w:asciiTheme="minorEastAsia" w:hAnsiTheme="minorEastAsia" w:cs="宋体" w:hint="eastAsia"/>
          <w:kern w:val="0"/>
          <w:sz w:val="24"/>
          <w:szCs w:val="24"/>
        </w:rPr>
        <w:t>当发生指数熔断，</w:t>
      </w:r>
      <w:r w:rsidR="00CB20B8" w:rsidRPr="00811FDB">
        <w:rPr>
          <w:rFonts w:asciiTheme="minorEastAsia" w:hAnsiTheme="minorEastAsia" w:cs="宋体" w:hint="eastAsia"/>
          <w:kern w:val="0"/>
          <w:sz w:val="24"/>
          <w:szCs w:val="24"/>
        </w:rPr>
        <w:t>LOF、</w:t>
      </w:r>
      <w:r w:rsidR="00F36951" w:rsidRPr="00811FDB">
        <w:rPr>
          <w:rFonts w:asciiTheme="minorEastAsia" w:hAnsiTheme="minorEastAsia" w:cs="宋体"/>
          <w:kern w:val="0"/>
          <w:sz w:val="24"/>
          <w:szCs w:val="24"/>
        </w:rPr>
        <w:t>ETF</w:t>
      </w:r>
      <w:r w:rsidR="00F36951" w:rsidRPr="00811FDB">
        <w:rPr>
          <w:rFonts w:asciiTheme="minorEastAsia" w:hAnsiTheme="minorEastAsia" w:cs="宋体" w:hint="eastAsia"/>
          <w:kern w:val="0"/>
          <w:sz w:val="24"/>
          <w:szCs w:val="24"/>
        </w:rPr>
        <w:t>的场内申购、赎回时间和业务办理将按上市交易</w:t>
      </w:r>
      <w:r w:rsidR="003A12F5" w:rsidRPr="00811FDB">
        <w:rPr>
          <w:rFonts w:asciiTheme="minorEastAsia" w:hAnsiTheme="minorEastAsia" w:cs="宋体" w:hint="eastAsia"/>
          <w:kern w:val="0"/>
          <w:sz w:val="24"/>
          <w:szCs w:val="24"/>
        </w:rPr>
        <w:t>基金</w:t>
      </w:r>
      <w:r w:rsidR="00F36951" w:rsidRPr="00811FDB">
        <w:rPr>
          <w:rFonts w:asciiTheme="minorEastAsia" w:hAnsiTheme="minorEastAsia" w:cs="宋体" w:hint="eastAsia"/>
          <w:kern w:val="0"/>
          <w:sz w:val="24"/>
          <w:szCs w:val="24"/>
        </w:rPr>
        <w:t>所在证券交易所的规则执行。</w:t>
      </w:r>
      <w:r w:rsidR="00A37298" w:rsidRPr="00811FDB">
        <w:rPr>
          <w:rFonts w:asciiTheme="minorEastAsia" w:hAnsiTheme="minorEastAsia" w:cs="宋体" w:hint="eastAsia"/>
          <w:kern w:val="0"/>
          <w:sz w:val="24"/>
          <w:szCs w:val="24"/>
        </w:rPr>
        <w:t>依据目前相关证券交易所的规则，</w:t>
      </w:r>
      <w:r w:rsidR="007F7CEB" w:rsidRPr="00811FDB">
        <w:rPr>
          <w:rFonts w:asciiTheme="minorEastAsia" w:hAnsiTheme="minorEastAsia" w:cs="宋体" w:hint="eastAsia"/>
          <w:kern w:val="0"/>
          <w:sz w:val="24"/>
          <w:szCs w:val="24"/>
        </w:rPr>
        <w:t>本公司</w:t>
      </w:r>
      <w:r w:rsidR="00A37298" w:rsidRPr="00811FDB">
        <w:rPr>
          <w:rFonts w:asciiTheme="minorEastAsia" w:hAnsiTheme="minorEastAsia" w:cs="宋体" w:hint="eastAsia"/>
          <w:kern w:val="0"/>
          <w:sz w:val="24"/>
          <w:szCs w:val="24"/>
        </w:rPr>
        <w:t>旗下</w:t>
      </w:r>
      <w:r w:rsidR="003A12F5" w:rsidRPr="00811FDB">
        <w:rPr>
          <w:rFonts w:asciiTheme="minorEastAsia" w:hAnsiTheme="minorEastAsia" w:cs="宋体" w:hint="eastAsia"/>
          <w:kern w:val="0"/>
          <w:sz w:val="24"/>
          <w:szCs w:val="24"/>
        </w:rPr>
        <w:t>LOF、</w:t>
      </w:r>
      <w:r w:rsidR="00A37298" w:rsidRPr="00811FDB">
        <w:rPr>
          <w:rFonts w:asciiTheme="minorEastAsia" w:hAnsiTheme="minorEastAsia" w:cs="宋体"/>
          <w:kern w:val="0"/>
          <w:sz w:val="24"/>
          <w:szCs w:val="24"/>
        </w:rPr>
        <w:t>ETF在发生指数熔断</w:t>
      </w:r>
      <w:r w:rsidRPr="00811FDB">
        <w:rPr>
          <w:rFonts w:asciiTheme="minorEastAsia" w:hAnsiTheme="minorEastAsia" w:cs="宋体" w:hint="eastAsia"/>
          <w:kern w:val="0"/>
          <w:sz w:val="24"/>
          <w:szCs w:val="24"/>
        </w:rPr>
        <w:t>期间的申购赎回业务</w:t>
      </w:r>
      <w:r w:rsidR="003A12F5" w:rsidRPr="00811FDB">
        <w:rPr>
          <w:rFonts w:asciiTheme="minorEastAsia" w:hAnsiTheme="minorEastAsia" w:cs="宋体" w:hint="eastAsia"/>
          <w:kern w:val="0"/>
          <w:sz w:val="24"/>
          <w:szCs w:val="24"/>
        </w:rPr>
        <w:t>同步</w:t>
      </w:r>
      <w:r w:rsidRPr="00811FDB">
        <w:rPr>
          <w:rFonts w:asciiTheme="minorEastAsia" w:hAnsiTheme="minorEastAsia" w:cs="宋体" w:hint="eastAsia"/>
          <w:kern w:val="0"/>
          <w:sz w:val="24"/>
          <w:szCs w:val="24"/>
        </w:rPr>
        <w:t>暂停</w:t>
      </w:r>
      <w:r w:rsidR="00A37298" w:rsidRPr="00811FDB">
        <w:rPr>
          <w:rFonts w:asciiTheme="minorEastAsia" w:hAnsiTheme="minorEastAsia" w:cs="宋体"/>
          <w:kern w:val="0"/>
          <w:sz w:val="24"/>
          <w:szCs w:val="24"/>
        </w:rPr>
        <w:t>。</w:t>
      </w:r>
    </w:p>
    <w:p w:rsidR="00AB4A27" w:rsidRPr="00811FDB" w:rsidRDefault="00CB20B8" w:rsidP="00AB4A2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3、</w:t>
      </w:r>
      <w:r w:rsidR="00AB4A27" w:rsidRPr="00811FDB">
        <w:rPr>
          <w:rFonts w:asciiTheme="minorEastAsia" w:hAnsiTheme="minorEastAsia" w:cs="宋体" w:hint="eastAsia"/>
          <w:kern w:val="0"/>
          <w:sz w:val="24"/>
          <w:szCs w:val="24"/>
        </w:rPr>
        <w:t>本次指数熔断影响的</w:t>
      </w:r>
      <w:r w:rsidR="003A12F5" w:rsidRPr="00811FDB">
        <w:rPr>
          <w:rFonts w:asciiTheme="minorEastAsia" w:hAnsiTheme="minorEastAsia" w:cs="宋体" w:hint="eastAsia"/>
          <w:kern w:val="0"/>
          <w:sz w:val="24"/>
          <w:szCs w:val="24"/>
        </w:rPr>
        <w:t>相关</w:t>
      </w:r>
      <w:r w:rsidR="00AB4A27" w:rsidRPr="00811FDB">
        <w:rPr>
          <w:rFonts w:asciiTheme="minorEastAsia" w:hAnsiTheme="minorEastAsia" w:cs="宋体" w:hint="eastAsia"/>
          <w:kern w:val="0"/>
          <w:sz w:val="24"/>
          <w:szCs w:val="24"/>
        </w:rPr>
        <w:t>基金详见公告所附列表。</w:t>
      </w:r>
    </w:p>
    <w:p w:rsidR="00E7229D" w:rsidRPr="00811FDB" w:rsidRDefault="00A37298"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二、</w:t>
      </w:r>
      <w:r w:rsidR="00E7229D" w:rsidRPr="00811FDB">
        <w:rPr>
          <w:rFonts w:asciiTheme="minorEastAsia" w:hAnsiTheme="minorEastAsia" w:cs="宋体" w:hint="eastAsia"/>
          <w:kern w:val="0"/>
          <w:sz w:val="24"/>
          <w:szCs w:val="24"/>
        </w:rPr>
        <w:t>相关交易开放时间调整情况下的申购</w:t>
      </w:r>
      <w:r w:rsidR="00D81C8A" w:rsidRPr="00811FDB">
        <w:rPr>
          <w:rFonts w:asciiTheme="minorEastAsia" w:hAnsiTheme="minorEastAsia" w:cs="宋体" w:hint="eastAsia"/>
          <w:kern w:val="0"/>
          <w:sz w:val="24"/>
          <w:szCs w:val="24"/>
        </w:rPr>
        <w:t>、</w:t>
      </w:r>
      <w:r w:rsidR="00E7229D" w:rsidRPr="00811FDB">
        <w:rPr>
          <w:rFonts w:asciiTheme="minorEastAsia" w:hAnsiTheme="minorEastAsia" w:cs="宋体" w:hint="eastAsia"/>
          <w:kern w:val="0"/>
          <w:sz w:val="24"/>
          <w:szCs w:val="24"/>
        </w:rPr>
        <w:t>赎回</w:t>
      </w:r>
      <w:r w:rsidR="00D81C8A" w:rsidRPr="00811FDB">
        <w:rPr>
          <w:rFonts w:asciiTheme="minorEastAsia" w:hAnsiTheme="minorEastAsia" w:cs="宋体" w:hint="eastAsia"/>
          <w:kern w:val="0"/>
          <w:sz w:val="24"/>
          <w:szCs w:val="24"/>
        </w:rPr>
        <w:t>、</w:t>
      </w:r>
      <w:r w:rsidR="00E7229D" w:rsidRPr="00811FDB">
        <w:rPr>
          <w:rFonts w:asciiTheme="minorEastAsia" w:hAnsiTheme="minorEastAsia" w:cs="宋体" w:hint="eastAsia"/>
          <w:kern w:val="0"/>
          <w:sz w:val="24"/>
          <w:szCs w:val="24"/>
        </w:rPr>
        <w:t>转换业务</w:t>
      </w:r>
      <w:r w:rsidR="00AB4A27" w:rsidRPr="00811FDB">
        <w:rPr>
          <w:rFonts w:asciiTheme="minorEastAsia" w:hAnsiTheme="minorEastAsia" w:cs="宋体" w:hint="eastAsia"/>
          <w:kern w:val="0"/>
          <w:sz w:val="24"/>
          <w:szCs w:val="24"/>
        </w:rPr>
        <w:t>规则</w:t>
      </w:r>
    </w:p>
    <w:p w:rsidR="003A70D5" w:rsidRPr="00811FDB" w:rsidRDefault="003A70D5"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1、场外申购</w:t>
      </w:r>
      <w:r w:rsidR="00D81C8A"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赎回</w:t>
      </w:r>
      <w:r w:rsidR="00D81C8A" w:rsidRPr="00811FDB">
        <w:rPr>
          <w:rFonts w:asciiTheme="minorEastAsia" w:hAnsiTheme="minorEastAsia" w:cs="宋体" w:hint="eastAsia"/>
          <w:kern w:val="0"/>
          <w:sz w:val="24"/>
          <w:szCs w:val="24"/>
        </w:rPr>
        <w:t>、</w:t>
      </w:r>
      <w:r w:rsidR="00493859" w:rsidRPr="00811FDB">
        <w:rPr>
          <w:rFonts w:asciiTheme="minorEastAsia" w:hAnsiTheme="minorEastAsia" w:cs="宋体" w:hint="eastAsia"/>
          <w:kern w:val="0"/>
          <w:sz w:val="24"/>
          <w:szCs w:val="24"/>
        </w:rPr>
        <w:t>转换</w:t>
      </w:r>
    </w:p>
    <w:p w:rsidR="00E7229D" w:rsidRPr="00811FDB" w:rsidRDefault="003A70D5"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w:t>
      </w:r>
      <w:r w:rsidR="00E7229D" w:rsidRPr="00811FDB">
        <w:rPr>
          <w:rFonts w:asciiTheme="minorEastAsia" w:hAnsiTheme="minorEastAsia" w:cs="宋体" w:hint="eastAsia"/>
          <w:kern w:val="0"/>
          <w:sz w:val="24"/>
          <w:szCs w:val="24"/>
        </w:rPr>
        <w:t>1</w:t>
      </w:r>
      <w:r w:rsidRPr="00811FDB">
        <w:rPr>
          <w:rFonts w:asciiTheme="minorEastAsia" w:hAnsiTheme="minorEastAsia" w:cs="宋体" w:hint="eastAsia"/>
          <w:kern w:val="0"/>
          <w:sz w:val="24"/>
          <w:szCs w:val="24"/>
        </w:rPr>
        <w:t>）</w:t>
      </w:r>
      <w:r w:rsidR="00E7229D" w:rsidRPr="00811FDB">
        <w:rPr>
          <w:rFonts w:asciiTheme="minorEastAsia" w:hAnsiTheme="minorEastAsia" w:cs="宋体" w:hint="eastAsia"/>
          <w:kern w:val="0"/>
          <w:sz w:val="24"/>
          <w:szCs w:val="24"/>
        </w:rPr>
        <w:t>直销中心</w:t>
      </w:r>
    </w:p>
    <w:p w:rsidR="005A7FE6" w:rsidRPr="00811FDB" w:rsidRDefault="005A7FE6" w:rsidP="005A7F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投资人通过本公司直销中心办理基金申购</w:t>
      </w:r>
      <w:r w:rsidR="00D81C8A"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赎回</w:t>
      </w:r>
      <w:r w:rsidR="00D81C8A"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转换业务，若申请时间早于当日截止时间，则按照当日申请进行处理；若申请时间晚于当日截止时间，则视为下一个</w:t>
      </w:r>
      <w:r w:rsidR="00252175" w:rsidRPr="00811FDB">
        <w:rPr>
          <w:rFonts w:asciiTheme="minorEastAsia" w:hAnsiTheme="minorEastAsia" w:cs="宋体" w:hint="eastAsia"/>
          <w:kern w:val="0"/>
          <w:sz w:val="24"/>
          <w:szCs w:val="24"/>
        </w:rPr>
        <w:t>交易</w:t>
      </w:r>
      <w:r w:rsidRPr="00811FDB">
        <w:rPr>
          <w:rFonts w:asciiTheme="minorEastAsia" w:hAnsiTheme="minorEastAsia" w:cs="宋体" w:hint="eastAsia"/>
          <w:kern w:val="0"/>
          <w:sz w:val="24"/>
          <w:szCs w:val="24"/>
        </w:rPr>
        <w:t>日的申购</w:t>
      </w:r>
      <w:r w:rsidR="00D81C8A"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赎回</w:t>
      </w:r>
      <w:r w:rsidR="00D81C8A"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转换申请，</w:t>
      </w:r>
      <w:r w:rsidR="00252175" w:rsidRPr="00811FDB">
        <w:rPr>
          <w:rFonts w:asciiTheme="minorEastAsia" w:hAnsiTheme="minorEastAsia" w:cs="宋体" w:hint="eastAsia"/>
          <w:kern w:val="0"/>
          <w:sz w:val="24"/>
          <w:szCs w:val="24"/>
        </w:rPr>
        <w:t>注册登记机构接受该申请的，</w:t>
      </w:r>
      <w:r w:rsidRPr="00811FDB">
        <w:rPr>
          <w:rFonts w:asciiTheme="minorEastAsia" w:hAnsiTheme="minorEastAsia" w:cs="宋体" w:hint="eastAsia"/>
          <w:kern w:val="0"/>
          <w:sz w:val="24"/>
          <w:szCs w:val="24"/>
        </w:rPr>
        <w:t>其基金份额申购</w:t>
      </w:r>
      <w:r w:rsidR="00E61143"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赎回</w:t>
      </w:r>
      <w:r w:rsidR="00E61143"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转换价格为下一</w:t>
      </w:r>
      <w:r w:rsidR="00252175" w:rsidRPr="00811FDB">
        <w:rPr>
          <w:rFonts w:asciiTheme="minorEastAsia" w:hAnsiTheme="minorEastAsia" w:cs="宋体" w:hint="eastAsia"/>
          <w:kern w:val="0"/>
          <w:sz w:val="24"/>
          <w:szCs w:val="24"/>
        </w:rPr>
        <w:t>交易</w:t>
      </w:r>
      <w:r w:rsidRPr="00811FDB">
        <w:rPr>
          <w:rFonts w:asciiTheme="minorEastAsia" w:hAnsiTheme="minorEastAsia" w:cs="宋体" w:hint="eastAsia"/>
          <w:kern w:val="0"/>
          <w:sz w:val="24"/>
          <w:szCs w:val="24"/>
        </w:rPr>
        <w:t>日基金份额申购</w:t>
      </w:r>
      <w:r w:rsidR="00D81C8A"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赎回</w:t>
      </w:r>
      <w:r w:rsidR="00D81C8A" w:rsidRPr="00811FDB">
        <w:rPr>
          <w:rFonts w:asciiTheme="minorEastAsia" w:hAnsiTheme="minorEastAsia" w:cs="宋体" w:hint="eastAsia"/>
          <w:kern w:val="0"/>
          <w:sz w:val="24"/>
          <w:szCs w:val="24"/>
        </w:rPr>
        <w:t>、</w:t>
      </w:r>
      <w:r w:rsidRPr="00811FDB">
        <w:rPr>
          <w:rFonts w:asciiTheme="minorEastAsia" w:hAnsiTheme="minorEastAsia" w:cs="宋体" w:hint="eastAsia"/>
          <w:kern w:val="0"/>
          <w:sz w:val="24"/>
          <w:szCs w:val="24"/>
        </w:rPr>
        <w:t>转换价格，投资人可以在下一个</w:t>
      </w:r>
      <w:r w:rsidR="00252175" w:rsidRPr="00811FDB">
        <w:rPr>
          <w:rFonts w:asciiTheme="minorEastAsia" w:hAnsiTheme="minorEastAsia" w:cs="宋体" w:hint="eastAsia"/>
          <w:kern w:val="0"/>
          <w:sz w:val="24"/>
          <w:szCs w:val="24"/>
        </w:rPr>
        <w:t>交易</w:t>
      </w:r>
      <w:r w:rsidRPr="00811FDB">
        <w:rPr>
          <w:rFonts w:asciiTheme="minorEastAsia" w:hAnsiTheme="minorEastAsia" w:cs="宋体" w:hint="eastAsia"/>
          <w:kern w:val="0"/>
          <w:sz w:val="24"/>
          <w:szCs w:val="24"/>
        </w:rPr>
        <w:t>日的开放时间内办理撤单。申请时间以基金管理人直销系统记录为准。</w:t>
      </w:r>
    </w:p>
    <w:p w:rsidR="00E7229D" w:rsidRPr="00811FDB" w:rsidRDefault="003A70D5"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lastRenderedPageBreak/>
        <w:t>（</w:t>
      </w:r>
      <w:r w:rsidR="00E7229D" w:rsidRPr="00811FDB">
        <w:rPr>
          <w:rFonts w:asciiTheme="minorEastAsia" w:hAnsiTheme="minorEastAsia" w:cs="宋体" w:hint="eastAsia"/>
          <w:kern w:val="0"/>
          <w:sz w:val="24"/>
          <w:szCs w:val="24"/>
        </w:rPr>
        <w:t>2</w:t>
      </w:r>
      <w:r w:rsidRPr="00811FDB">
        <w:rPr>
          <w:rFonts w:asciiTheme="minorEastAsia" w:hAnsiTheme="minorEastAsia" w:cs="宋体" w:hint="eastAsia"/>
          <w:kern w:val="0"/>
          <w:sz w:val="24"/>
          <w:szCs w:val="24"/>
        </w:rPr>
        <w:t>）</w:t>
      </w:r>
      <w:r w:rsidR="00E7229D" w:rsidRPr="00811FDB">
        <w:rPr>
          <w:rFonts w:asciiTheme="minorEastAsia" w:hAnsiTheme="minorEastAsia" w:cs="宋体" w:hint="eastAsia"/>
          <w:kern w:val="0"/>
          <w:sz w:val="24"/>
          <w:szCs w:val="24"/>
        </w:rPr>
        <w:t>其他销售机构</w:t>
      </w:r>
    </w:p>
    <w:p w:rsidR="003169A9" w:rsidRPr="00811FDB" w:rsidRDefault="00FF0005" w:rsidP="00FF0005">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kern w:val="0"/>
          <w:sz w:val="24"/>
          <w:szCs w:val="24"/>
        </w:rPr>
        <w:t>各基金销售机构应将在当日</w:t>
      </w:r>
      <w:r w:rsidR="00252175" w:rsidRPr="00811FDB">
        <w:rPr>
          <w:rFonts w:asciiTheme="minorEastAsia" w:hAnsiTheme="minorEastAsia" w:cs="宋体" w:hint="eastAsia"/>
          <w:kern w:val="0"/>
          <w:sz w:val="24"/>
          <w:szCs w:val="24"/>
        </w:rPr>
        <w:t>截止时间</w:t>
      </w:r>
      <w:r w:rsidRPr="00811FDB">
        <w:rPr>
          <w:rFonts w:asciiTheme="minorEastAsia" w:hAnsiTheme="minorEastAsia" w:cs="宋体"/>
          <w:kern w:val="0"/>
          <w:sz w:val="24"/>
          <w:szCs w:val="24"/>
        </w:rPr>
        <w:t>前受理的有效业务申请发送基金管理人，基金管理人依据各基金销售机构提供的当日有效申请数据进行业务办理。各基金销售机构有权决定是否受理当日</w:t>
      </w:r>
      <w:r w:rsidR="00252175" w:rsidRPr="00811FDB">
        <w:rPr>
          <w:rFonts w:asciiTheme="minorEastAsia" w:hAnsiTheme="minorEastAsia" w:cs="宋体" w:hint="eastAsia"/>
          <w:kern w:val="0"/>
          <w:sz w:val="24"/>
          <w:szCs w:val="24"/>
        </w:rPr>
        <w:t>截止时间</w:t>
      </w:r>
      <w:r w:rsidRPr="00811FDB">
        <w:rPr>
          <w:rFonts w:asciiTheme="minorEastAsia" w:hAnsiTheme="minorEastAsia" w:cs="宋体"/>
          <w:kern w:val="0"/>
          <w:sz w:val="24"/>
          <w:szCs w:val="24"/>
        </w:rPr>
        <w:t>至15:00间的业务申请，当日</w:t>
      </w:r>
      <w:r w:rsidR="00252175" w:rsidRPr="00811FDB">
        <w:rPr>
          <w:rFonts w:asciiTheme="minorEastAsia" w:hAnsiTheme="minorEastAsia" w:cs="宋体" w:hint="eastAsia"/>
          <w:kern w:val="0"/>
          <w:sz w:val="24"/>
          <w:szCs w:val="24"/>
        </w:rPr>
        <w:t>截止时间</w:t>
      </w:r>
      <w:r w:rsidRPr="00811FDB">
        <w:rPr>
          <w:rFonts w:asciiTheme="minorEastAsia" w:hAnsiTheme="minorEastAsia" w:cs="宋体"/>
          <w:kern w:val="0"/>
          <w:sz w:val="24"/>
          <w:szCs w:val="24"/>
        </w:rPr>
        <w:t>至15：00间已受理的申购、赎回、转换等业务申请作为下一个交易日的交易处理。</w:t>
      </w:r>
      <w:r w:rsidR="003169A9" w:rsidRPr="00811FDB">
        <w:rPr>
          <w:rFonts w:asciiTheme="minorEastAsia" w:hAnsiTheme="minorEastAsia" w:cs="宋体" w:hint="eastAsia"/>
          <w:kern w:val="0"/>
          <w:sz w:val="24"/>
          <w:szCs w:val="24"/>
        </w:rPr>
        <w:t>如销售机构未做上述业务判断，将截止时间后投资人提交的申请并作当日申请上传给</w:t>
      </w:r>
      <w:r w:rsidRPr="00811FDB">
        <w:rPr>
          <w:rFonts w:asciiTheme="minorEastAsia" w:hAnsiTheme="minorEastAsia" w:cs="宋体" w:hint="eastAsia"/>
          <w:kern w:val="0"/>
          <w:sz w:val="24"/>
          <w:szCs w:val="24"/>
        </w:rPr>
        <w:t>基金管理人</w:t>
      </w:r>
      <w:r w:rsidR="003169A9" w:rsidRPr="00811FDB">
        <w:rPr>
          <w:rFonts w:asciiTheme="minorEastAsia" w:hAnsiTheme="minorEastAsia" w:cs="宋体" w:hint="eastAsia"/>
          <w:kern w:val="0"/>
          <w:sz w:val="24"/>
          <w:szCs w:val="24"/>
        </w:rPr>
        <w:t>的，</w:t>
      </w:r>
      <w:r w:rsidRPr="00811FDB">
        <w:rPr>
          <w:rFonts w:asciiTheme="minorEastAsia" w:hAnsiTheme="minorEastAsia" w:cs="宋体" w:hint="eastAsia"/>
          <w:kern w:val="0"/>
          <w:sz w:val="24"/>
          <w:szCs w:val="24"/>
        </w:rPr>
        <w:t>基金管理人</w:t>
      </w:r>
      <w:r w:rsidR="003169A9" w:rsidRPr="00811FDB">
        <w:rPr>
          <w:rFonts w:asciiTheme="minorEastAsia" w:hAnsiTheme="minorEastAsia" w:cs="宋体" w:hint="eastAsia"/>
          <w:kern w:val="0"/>
          <w:sz w:val="24"/>
          <w:szCs w:val="24"/>
        </w:rPr>
        <w:t>将依据销售机构上传的申请时间进行判断，申请时间早于当日截止时间的，按照当日申请进行处理；如申请时间晚于当日截止时间的，本公司有权</w:t>
      </w:r>
      <w:r w:rsidR="00252175" w:rsidRPr="00811FDB">
        <w:rPr>
          <w:rFonts w:asciiTheme="minorEastAsia" w:hAnsiTheme="minorEastAsia" w:cs="宋体" w:hint="eastAsia"/>
          <w:kern w:val="0"/>
          <w:sz w:val="24"/>
          <w:szCs w:val="24"/>
        </w:rPr>
        <w:t>予以</w:t>
      </w:r>
      <w:r w:rsidR="003169A9" w:rsidRPr="00811FDB">
        <w:rPr>
          <w:rFonts w:asciiTheme="minorEastAsia" w:hAnsiTheme="minorEastAsia" w:cs="宋体" w:hint="eastAsia"/>
          <w:kern w:val="0"/>
          <w:sz w:val="24"/>
          <w:szCs w:val="24"/>
        </w:rPr>
        <w:t>拒绝</w:t>
      </w:r>
      <w:r w:rsidR="00252175" w:rsidRPr="00811FDB">
        <w:rPr>
          <w:rFonts w:asciiTheme="minorEastAsia" w:hAnsiTheme="minorEastAsia" w:cs="宋体" w:hint="eastAsia"/>
          <w:kern w:val="0"/>
          <w:sz w:val="24"/>
          <w:szCs w:val="24"/>
        </w:rPr>
        <w:t>，</w:t>
      </w:r>
      <w:r w:rsidR="007F7CEB" w:rsidRPr="00811FDB">
        <w:rPr>
          <w:rFonts w:asciiTheme="minorEastAsia" w:hAnsiTheme="minorEastAsia" w:cs="宋体" w:hint="eastAsia"/>
          <w:kern w:val="0"/>
          <w:sz w:val="24"/>
          <w:szCs w:val="24"/>
        </w:rPr>
        <w:t>并将确认数据反馈销售机构，由销售机构确定是否</w:t>
      </w:r>
      <w:r w:rsidR="003169A9" w:rsidRPr="00811FDB">
        <w:rPr>
          <w:rFonts w:asciiTheme="minorEastAsia" w:hAnsiTheme="minorEastAsia" w:cs="宋体" w:hint="eastAsia"/>
          <w:kern w:val="0"/>
          <w:sz w:val="24"/>
          <w:szCs w:val="24"/>
        </w:rPr>
        <w:t>按照T+1日申请处理。基金管理人或销售机构另有公告</w:t>
      </w:r>
      <w:r w:rsidR="00A0290A" w:rsidRPr="00811FDB">
        <w:rPr>
          <w:rFonts w:asciiTheme="minorEastAsia" w:hAnsiTheme="minorEastAsia" w:cs="宋体" w:hint="eastAsia"/>
          <w:kern w:val="0"/>
          <w:sz w:val="24"/>
          <w:szCs w:val="24"/>
        </w:rPr>
        <w:t>或约定</w:t>
      </w:r>
      <w:r w:rsidR="003169A9" w:rsidRPr="00811FDB">
        <w:rPr>
          <w:rFonts w:asciiTheme="minorEastAsia" w:hAnsiTheme="minorEastAsia" w:cs="宋体" w:hint="eastAsia"/>
          <w:kern w:val="0"/>
          <w:sz w:val="24"/>
          <w:szCs w:val="24"/>
        </w:rPr>
        <w:t>的除外。</w:t>
      </w:r>
    </w:p>
    <w:p w:rsidR="00593BB9" w:rsidRPr="00811FDB" w:rsidRDefault="003A70D5" w:rsidP="00593BB9">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2</w:t>
      </w:r>
      <w:r w:rsidR="00593BB9" w:rsidRPr="00811FDB">
        <w:rPr>
          <w:rFonts w:asciiTheme="minorEastAsia" w:hAnsiTheme="minorEastAsia" w:cs="宋体" w:hint="eastAsia"/>
          <w:kern w:val="0"/>
          <w:sz w:val="24"/>
          <w:szCs w:val="24"/>
        </w:rPr>
        <w:t>、场内申购</w:t>
      </w:r>
      <w:r w:rsidR="00E61143" w:rsidRPr="00811FDB">
        <w:rPr>
          <w:rFonts w:asciiTheme="minorEastAsia" w:hAnsiTheme="minorEastAsia" w:cs="宋体" w:hint="eastAsia"/>
          <w:kern w:val="0"/>
          <w:sz w:val="24"/>
          <w:szCs w:val="24"/>
        </w:rPr>
        <w:t>、</w:t>
      </w:r>
      <w:r w:rsidR="00593BB9" w:rsidRPr="00811FDB">
        <w:rPr>
          <w:rFonts w:asciiTheme="minorEastAsia" w:hAnsiTheme="minorEastAsia" w:cs="宋体" w:hint="eastAsia"/>
          <w:kern w:val="0"/>
          <w:sz w:val="24"/>
          <w:szCs w:val="24"/>
        </w:rPr>
        <w:t>赎回</w:t>
      </w:r>
    </w:p>
    <w:p w:rsidR="00593BB9" w:rsidRPr="00811FDB" w:rsidRDefault="00593BB9" w:rsidP="00593BB9">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kern w:val="0"/>
          <w:sz w:val="24"/>
          <w:szCs w:val="24"/>
        </w:rPr>
        <w:t>根据基金合同、基金招募说明书及上市交易基金所在证券交易所的现行规定，指数熔断期间，相关</w:t>
      </w:r>
      <w:r w:rsidR="00A821A0" w:rsidRPr="00811FDB">
        <w:rPr>
          <w:rFonts w:asciiTheme="minorEastAsia" w:hAnsiTheme="minorEastAsia" w:cs="宋体" w:hint="eastAsia"/>
          <w:kern w:val="0"/>
          <w:sz w:val="24"/>
          <w:szCs w:val="24"/>
        </w:rPr>
        <w:t>基金的</w:t>
      </w:r>
      <w:r w:rsidRPr="00811FDB">
        <w:rPr>
          <w:rFonts w:asciiTheme="minorEastAsia" w:hAnsiTheme="minorEastAsia" w:cs="宋体"/>
          <w:kern w:val="0"/>
          <w:sz w:val="24"/>
          <w:szCs w:val="24"/>
        </w:rPr>
        <w:t>场内份额的申购、赎回业务同步暂停。</w:t>
      </w:r>
    </w:p>
    <w:p w:rsidR="00593BB9" w:rsidRPr="00811FDB" w:rsidRDefault="00CB20B8" w:rsidP="00593BB9">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kern w:val="0"/>
          <w:sz w:val="24"/>
          <w:szCs w:val="24"/>
        </w:rPr>
        <w:t>上海证券交易所</w:t>
      </w:r>
      <w:r w:rsidR="00593BB9" w:rsidRPr="00811FDB">
        <w:rPr>
          <w:rFonts w:asciiTheme="minorEastAsia" w:hAnsiTheme="minorEastAsia" w:cs="宋体"/>
          <w:kern w:val="0"/>
          <w:sz w:val="24"/>
          <w:szCs w:val="24"/>
        </w:rPr>
        <w:t>、</w:t>
      </w:r>
      <w:r w:rsidRPr="00811FDB">
        <w:rPr>
          <w:rFonts w:asciiTheme="minorEastAsia" w:hAnsiTheme="minorEastAsia" w:cs="宋体"/>
          <w:kern w:val="0"/>
          <w:sz w:val="24"/>
          <w:szCs w:val="24"/>
        </w:rPr>
        <w:t>深圳证券交易所</w:t>
      </w:r>
      <w:r w:rsidR="00593BB9" w:rsidRPr="00811FDB">
        <w:rPr>
          <w:rFonts w:asciiTheme="minorEastAsia" w:hAnsiTheme="minorEastAsia" w:cs="宋体"/>
          <w:kern w:val="0"/>
          <w:sz w:val="24"/>
          <w:szCs w:val="24"/>
        </w:rPr>
        <w:t>或中国证券登记结算有限责任公司另有规定的，从其规定。</w:t>
      </w:r>
    </w:p>
    <w:p w:rsidR="00593BB9" w:rsidRPr="00811FDB" w:rsidRDefault="00593BB9" w:rsidP="00593BB9">
      <w:pPr>
        <w:autoSpaceDE w:val="0"/>
        <w:autoSpaceDN w:val="0"/>
        <w:adjustRightInd w:val="0"/>
        <w:spacing w:line="360" w:lineRule="auto"/>
        <w:ind w:firstLineChars="200" w:firstLine="480"/>
        <w:jc w:val="left"/>
        <w:rPr>
          <w:rFonts w:asciiTheme="minorEastAsia" w:hAnsiTheme="minorEastAsia" w:cs="宋体"/>
          <w:kern w:val="0"/>
          <w:sz w:val="24"/>
          <w:szCs w:val="24"/>
        </w:rPr>
      </w:pPr>
    </w:p>
    <w:p w:rsidR="00572084" w:rsidRPr="00811FDB" w:rsidRDefault="000927B3"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三</w:t>
      </w:r>
      <w:r w:rsidR="00E7229D" w:rsidRPr="00811FDB">
        <w:rPr>
          <w:rFonts w:asciiTheme="minorEastAsia" w:hAnsiTheme="minorEastAsia" w:cs="宋体" w:hint="eastAsia"/>
          <w:kern w:val="0"/>
          <w:sz w:val="24"/>
          <w:szCs w:val="24"/>
        </w:rPr>
        <w:t>、其他事项</w:t>
      </w:r>
    </w:p>
    <w:p w:rsidR="00500DB7" w:rsidRPr="00811FDB" w:rsidRDefault="000927B3" w:rsidP="00500D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1、</w:t>
      </w:r>
      <w:r w:rsidR="00D81C8A" w:rsidRPr="00811FDB">
        <w:rPr>
          <w:rFonts w:asciiTheme="minorEastAsia" w:hAnsiTheme="minorEastAsia" w:cs="宋体" w:hint="eastAsia"/>
          <w:kern w:val="0"/>
          <w:sz w:val="24"/>
          <w:szCs w:val="24"/>
        </w:rPr>
        <w:t>定投</w:t>
      </w:r>
      <w:r w:rsidR="00500DB7" w:rsidRPr="00811FDB">
        <w:rPr>
          <w:rFonts w:asciiTheme="minorEastAsia" w:hAnsiTheme="minorEastAsia" w:cs="宋体" w:hint="eastAsia"/>
          <w:kern w:val="0"/>
          <w:sz w:val="24"/>
          <w:szCs w:val="24"/>
        </w:rPr>
        <w:t>业务</w:t>
      </w:r>
    </w:p>
    <w:p w:rsidR="00500DB7" w:rsidRPr="00811FDB" w:rsidRDefault="00500DB7" w:rsidP="00500D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销售机构按照定投实际发生的时间点作为业务申请时间上传</w:t>
      </w:r>
      <w:r w:rsidR="00FF0005" w:rsidRPr="00811FDB">
        <w:rPr>
          <w:rFonts w:asciiTheme="minorEastAsia" w:hAnsiTheme="minorEastAsia" w:cs="宋体" w:hint="eastAsia"/>
          <w:kern w:val="0"/>
          <w:sz w:val="24"/>
          <w:szCs w:val="24"/>
        </w:rPr>
        <w:t>基金管理人</w:t>
      </w:r>
      <w:r w:rsidR="00252175" w:rsidRPr="00811FDB">
        <w:rPr>
          <w:rFonts w:asciiTheme="minorEastAsia" w:hAnsiTheme="minorEastAsia" w:cs="宋体" w:hint="eastAsia"/>
          <w:kern w:val="0"/>
          <w:sz w:val="24"/>
          <w:szCs w:val="24"/>
        </w:rPr>
        <w:t>的</w:t>
      </w:r>
      <w:r w:rsidRPr="00811FDB">
        <w:rPr>
          <w:rFonts w:asciiTheme="minorEastAsia" w:hAnsiTheme="minorEastAsia" w:cs="宋体" w:hint="eastAsia"/>
          <w:kern w:val="0"/>
          <w:sz w:val="24"/>
          <w:szCs w:val="24"/>
        </w:rPr>
        <w:t>，本公司将按照上述第二条的业务规则办理。</w:t>
      </w:r>
    </w:p>
    <w:p w:rsidR="00500DB7" w:rsidRPr="00811FDB" w:rsidRDefault="000927B3" w:rsidP="00500D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2、</w:t>
      </w:r>
      <w:r w:rsidR="00500DB7" w:rsidRPr="00811FDB">
        <w:rPr>
          <w:rFonts w:asciiTheme="minorEastAsia" w:hAnsiTheme="minorEastAsia" w:cs="宋体" w:hint="eastAsia"/>
          <w:kern w:val="0"/>
          <w:sz w:val="24"/>
          <w:szCs w:val="24"/>
        </w:rPr>
        <w:t>定期开放基金</w:t>
      </w:r>
    </w:p>
    <w:p w:rsidR="00500DB7" w:rsidRPr="00811FDB" w:rsidRDefault="00500DB7" w:rsidP="00500D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本公司旗下的定期开放基金的开放时间以届时发布的公告为准。</w:t>
      </w:r>
    </w:p>
    <w:p w:rsidR="000927B3" w:rsidRPr="00811FDB" w:rsidRDefault="00F36951" w:rsidP="000927B3">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kern w:val="0"/>
          <w:sz w:val="24"/>
          <w:szCs w:val="24"/>
        </w:rPr>
        <w:t xml:space="preserve"> </w:t>
      </w:r>
    </w:p>
    <w:p w:rsidR="00500DB7" w:rsidRPr="00811FDB" w:rsidRDefault="00500DB7" w:rsidP="00500D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重要提示：</w:t>
      </w:r>
    </w:p>
    <w:p w:rsidR="00500DB7" w:rsidRPr="00811FDB" w:rsidRDefault="00500DB7" w:rsidP="00500D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kern w:val="0"/>
          <w:sz w:val="24"/>
          <w:szCs w:val="24"/>
        </w:rPr>
        <w:t>1</w:t>
      </w:r>
      <w:r w:rsidRPr="00811FDB">
        <w:rPr>
          <w:rFonts w:asciiTheme="minorEastAsia" w:hAnsiTheme="minorEastAsia" w:cs="宋体" w:hint="eastAsia"/>
          <w:kern w:val="0"/>
          <w:sz w:val="24"/>
          <w:szCs w:val="24"/>
        </w:rPr>
        <w:t>、监管机构或行业协会对于指数熔断机制实施后公募基金相关业务处理另有规定的，按照其规定执行。</w:t>
      </w:r>
    </w:p>
    <w:p w:rsidR="00500DB7" w:rsidRPr="00811FDB" w:rsidRDefault="00500DB7" w:rsidP="00500D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kern w:val="0"/>
          <w:sz w:val="24"/>
          <w:szCs w:val="24"/>
        </w:rPr>
        <w:t>2</w:t>
      </w:r>
      <w:r w:rsidRPr="00811FDB">
        <w:rPr>
          <w:rFonts w:asciiTheme="minorEastAsia" w:hAnsiTheme="minorEastAsia" w:cs="宋体" w:hint="eastAsia"/>
          <w:kern w:val="0"/>
          <w:sz w:val="24"/>
          <w:szCs w:val="24"/>
        </w:rPr>
        <w:t>、开放时间调整将影响到相关基金的申购、赎回、转换、定投等业务，可能会导致不可恢复交易的指数熔断期间提交的各项业务失败或延后处理，提请投资者注意，并就相关业务详询基金销售机构。</w:t>
      </w:r>
    </w:p>
    <w:p w:rsidR="00500DB7" w:rsidRPr="00811FDB" w:rsidRDefault="000A4B17" w:rsidP="00500D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lastRenderedPageBreak/>
        <w:t>3</w:t>
      </w:r>
      <w:r w:rsidR="00500DB7" w:rsidRPr="00811FDB">
        <w:rPr>
          <w:rFonts w:asciiTheme="minorEastAsia" w:hAnsiTheme="minorEastAsia" w:cs="宋体" w:hint="eastAsia"/>
          <w:kern w:val="0"/>
          <w:sz w:val="24"/>
          <w:szCs w:val="24"/>
        </w:rPr>
        <w:t>、对于投资者在当日申购赎回转换业务办理截止时间之后提交的申购</w:t>
      </w:r>
      <w:r w:rsidR="00E61143" w:rsidRPr="00811FDB">
        <w:rPr>
          <w:rFonts w:asciiTheme="minorEastAsia" w:hAnsiTheme="minorEastAsia" w:cs="宋体" w:hint="eastAsia"/>
          <w:kern w:val="0"/>
          <w:sz w:val="24"/>
          <w:szCs w:val="24"/>
        </w:rPr>
        <w:t>、</w:t>
      </w:r>
      <w:r w:rsidR="00500DB7" w:rsidRPr="00811FDB">
        <w:rPr>
          <w:rFonts w:asciiTheme="minorEastAsia" w:hAnsiTheme="minorEastAsia" w:cs="宋体" w:hint="eastAsia"/>
          <w:kern w:val="0"/>
          <w:sz w:val="24"/>
          <w:szCs w:val="24"/>
        </w:rPr>
        <w:t>赎回</w:t>
      </w:r>
      <w:r w:rsidR="00E61143" w:rsidRPr="00811FDB">
        <w:rPr>
          <w:rFonts w:asciiTheme="minorEastAsia" w:hAnsiTheme="minorEastAsia" w:cs="宋体" w:hint="eastAsia"/>
          <w:kern w:val="0"/>
          <w:sz w:val="24"/>
          <w:szCs w:val="24"/>
        </w:rPr>
        <w:t>、</w:t>
      </w:r>
      <w:r w:rsidR="00500DB7" w:rsidRPr="00811FDB">
        <w:rPr>
          <w:rFonts w:asciiTheme="minorEastAsia" w:hAnsiTheme="minorEastAsia" w:cs="宋体" w:hint="eastAsia"/>
          <w:kern w:val="0"/>
          <w:sz w:val="24"/>
          <w:szCs w:val="24"/>
        </w:rPr>
        <w:t>转换业务申请，本公司依据销售机构是否于当日将此类业务申请上传给基金注册登记机构做相应处理，敬请投资者注意不同处理方式对申请确认和相关资金</w:t>
      </w:r>
      <w:r w:rsidR="00A0290A" w:rsidRPr="00811FDB">
        <w:rPr>
          <w:rFonts w:asciiTheme="minorEastAsia" w:hAnsiTheme="minorEastAsia" w:cs="宋体" w:hint="eastAsia"/>
          <w:kern w:val="0"/>
          <w:sz w:val="24"/>
          <w:szCs w:val="24"/>
        </w:rPr>
        <w:t>/份额</w:t>
      </w:r>
      <w:r w:rsidR="00500DB7" w:rsidRPr="00811FDB">
        <w:rPr>
          <w:rFonts w:asciiTheme="minorEastAsia" w:hAnsiTheme="minorEastAsia" w:cs="宋体" w:hint="eastAsia"/>
          <w:kern w:val="0"/>
          <w:sz w:val="24"/>
          <w:szCs w:val="24"/>
        </w:rPr>
        <w:t>冻结/解冻的不同影响。</w:t>
      </w:r>
    </w:p>
    <w:p w:rsidR="00500DB7" w:rsidRPr="00811FDB" w:rsidRDefault="000A4B17" w:rsidP="00500DB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4</w:t>
      </w:r>
      <w:r w:rsidR="00500DB7" w:rsidRPr="00811FDB">
        <w:rPr>
          <w:rFonts w:asciiTheme="minorEastAsia" w:hAnsiTheme="minorEastAsia" w:cs="宋体" w:hint="eastAsia"/>
          <w:kern w:val="0"/>
          <w:sz w:val="24"/>
          <w:szCs w:val="24"/>
        </w:rPr>
        <w:t>、基金认购申请和分红方式变更等业务不受上述开放时间调整的影响。</w:t>
      </w:r>
    </w:p>
    <w:p w:rsidR="00572084" w:rsidRPr="00811FDB" w:rsidRDefault="00572084" w:rsidP="005A7FE6">
      <w:pPr>
        <w:autoSpaceDE w:val="0"/>
        <w:autoSpaceDN w:val="0"/>
        <w:adjustRightInd w:val="0"/>
        <w:spacing w:line="360" w:lineRule="auto"/>
        <w:ind w:firstLineChars="200" w:firstLine="480"/>
        <w:jc w:val="left"/>
        <w:rPr>
          <w:rFonts w:asciiTheme="minorEastAsia" w:hAnsiTheme="minorEastAsia" w:cs="宋体"/>
          <w:kern w:val="0"/>
          <w:sz w:val="24"/>
          <w:szCs w:val="24"/>
        </w:rPr>
      </w:pPr>
    </w:p>
    <w:p w:rsidR="00B760E9" w:rsidRPr="00811FDB" w:rsidRDefault="00B760E9"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特此公告。</w:t>
      </w:r>
    </w:p>
    <w:p w:rsidR="00B760E9" w:rsidRPr="00811FDB" w:rsidRDefault="00B760E9" w:rsidP="00280AE6">
      <w:pPr>
        <w:autoSpaceDE w:val="0"/>
        <w:autoSpaceDN w:val="0"/>
        <w:adjustRightInd w:val="0"/>
        <w:spacing w:line="360" w:lineRule="auto"/>
        <w:ind w:firstLineChars="200" w:firstLine="420"/>
        <w:jc w:val="left"/>
        <w:rPr>
          <w:rFonts w:asciiTheme="minorEastAsia" w:hAnsiTheme="minorEastAsia" w:cs="宋体"/>
          <w:kern w:val="0"/>
          <w:sz w:val="24"/>
          <w:szCs w:val="24"/>
        </w:rPr>
      </w:pPr>
      <w:r w:rsidRPr="00811FDB">
        <w:rPr>
          <w:rFonts w:asciiTheme="minorEastAsia" w:hAnsiTheme="minorEastAsia" w:hint="eastAsia"/>
        </w:rPr>
        <w:t xml:space="preserve">                      </w:t>
      </w:r>
      <w:r w:rsidRPr="00811FDB">
        <w:rPr>
          <w:rFonts w:asciiTheme="minorEastAsia" w:hAnsiTheme="minorEastAsia" w:cs="宋体" w:hint="eastAsia"/>
          <w:kern w:val="0"/>
          <w:sz w:val="24"/>
          <w:szCs w:val="24"/>
        </w:rPr>
        <w:t xml:space="preserve">                 </w:t>
      </w:r>
      <w:r w:rsidR="005A5ED6" w:rsidRPr="00811FDB">
        <w:rPr>
          <w:rFonts w:asciiTheme="minorEastAsia" w:hAnsiTheme="minorEastAsia" w:cs="宋体" w:hint="eastAsia"/>
          <w:kern w:val="0"/>
          <w:sz w:val="24"/>
          <w:szCs w:val="24"/>
        </w:rPr>
        <w:t xml:space="preserve"> 海富通</w:t>
      </w:r>
      <w:r w:rsidRPr="00811FDB">
        <w:rPr>
          <w:rFonts w:asciiTheme="minorEastAsia" w:hAnsiTheme="minorEastAsia" w:cs="宋体" w:hint="eastAsia"/>
          <w:kern w:val="0"/>
          <w:sz w:val="24"/>
          <w:szCs w:val="24"/>
        </w:rPr>
        <w:t>基金管理有限公司</w:t>
      </w:r>
    </w:p>
    <w:p w:rsidR="00B760E9" w:rsidRPr="00811FDB" w:rsidRDefault="00B760E9"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 xml:space="preserve">              </w:t>
      </w:r>
      <w:r w:rsidR="00280AE6" w:rsidRPr="00811FDB">
        <w:rPr>
          <w:rFonts w:asciiTheme="minorEastAsia" w:hAnsiTheme="minorEastAsia" w:cs="宋体" w:hint="eastAsia"/>
          <w:kern w:val="0"/>
          <w:sz w:val="24"/>
          <w:szCs w:val="24"/>
        </w:rPr>
        <w:t xml:space="preserve">                              </w:t>
      </w:r>
      <w:r w:rsidR="008E4F23" w:rsidRPr="00811FDB">
        <w:rPr>
          <w:rFonts w:asciiTheme="minorEastAsia" w:hAnsiTheme="minorEastAsia" w:cs="宋体" w:hint="eastAsia"/>
          <w:kern w:val="0"/>
          <w:sz w:val="24"/>
          <w:szCs w:val="24"/>
        </w:rPr>
        <w:t>2016年1月4</w:t>
      </w:r>
      <w:r w:rsidRPr="00811FDB">
        <w:rPr>
          <w:rFonts w:asciiTheme="minorEastAsia" w:hAnsiTheme="minorEastAsia" w:cs="宋体" w:hint="eastAsia"/>
          <w:kern w:val="0"/>
          <w:sz w:val="24"/>
          <w:szCs w:val="24"/>
        </w:rPr>
        <w:t>日</w:t>
      </w:r>
    </w:p>
    <w:p w:rsidR="00811FDB" w:rsidRDefault="00811FDB">
      <w:pPr>
        <w:autoSpaceDE w:val="0"/>
        <w:autoSpaceDN w:val="0"/>
        <w:adjustRightInd w:val="0"/>
        <w:spacing w:line="360" w:lineRule="auto"/>
        <w:jc w:val="left"/>
        <w:rPr>
          <w:rFonts w:asciiTheme="minorEastAsia" w:hAnsiTheme="minorEastAsia" w:cs="宋体" w:hint="eastAsia"/>
          <w:kern w:val="0"/>
          <w:sz w:val="24"/>
          <w:szCs w:val="24"/>
        </w:rPr>
      </w:pPr>
    </w:p>
    <w:p w:rsidR="00811FDB" w:rsidRDefault="00811FDB">
      <w:pPr>
        <w:autoSpaceDE w:val="0"/>
        <w:autoSpaceDN w:val="0"/>
        <w:adjustRightInd w:val="0"/>
        <w:spacing w:line="360" w:lineRule="auto"/>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附表：</w:t>
      </w:r>
    </w:p>
    <w:p w:rsidR="00093A5A" w:rsidRPr="00811FDB" w:rsidRDefault="00216396">
      <w:pPr>
        <w:autoSpaceDE w:val="0"/>
        <w:autoSpaceDN w:val="0"/>
        <w:adjustRightInd w:val="0"/>
        <w:spacing w:line="360" w:lineRule="auto"/>
        <w:jc w:val="left"/>
        <w:rPr>
          <w:rFonts w:asciiTheme="minorEastAsia" w:hAnsiTheme="minorEastAsia" w:cs="宋体"/>
          <w:kern w:val="0"/>
          <w:sz w:val="24"/>
          <w:szCs w:val="24"/>
        </w:rPr>
      </w:pPr>
      <w:r w:rsidRPr="00811FDB">
        <w:rPr>
          <w:rFonts w:asciiTheme="minorEastAsia" w:hAnsiTheme="minorEastAsia" w:cs="宋体" w:hint="eastAsia"/>
          <w:kern w:val="0"/>
          <w:sz w:val="24"/>
          <w:szCs w:val="24"/>
        </w:rPr>
        <w:t>本次指数熔断影响的基金如下表所示：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
        <w:gridCol w:w="2032"/>
        <w:gridCol w:w="5800"/>
      </w:tblGrid>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b/>
                <w:bCs/>
                <w:color w:val="000000"/>
                <w:sz w:val="18"/>
                <w:szCs w:val="18"/>
              </w:rPr>
            </w:pPr>
            <w:r w:rsidRPr="00811FDB">
              <w:rPr>
                <w:rFonts w:asciiTheme="minorEastAsia" w:hAnsiTheme="minorEastAsia" w:hint="eastAsia"/>
                <w:b/>
                <w:bCs/>
                <w:color w:val="000000"/>
                <w:sz w:val="18"/>
                <w:szCs w:val="18"/>
              </w:rPr>
              <w:t>序号</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b/>
                <w:bCs/>
                <w:color w:val="000000"/>
                <w:sz w:val="18"/>
                <w:szCs w:val="18"/>
              </w:rPr>
            </w:pPr>
            <w:r w:rsidRPr="00811FDB">
              <w:rPr>
                <w:rFonts w:asciiTheme="minorEastAsia" w:hAnsiTheme="minorEastAsia" w:hint="eastAsia"/>
                <w:b/>
                <w:bCs/>
                <w:color w:val="000000"/>
                <w:sz w:val="18"/>
                <w:szCs w:val="18"/>
              </w:rPr>
              <w:t>基金代码</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b/>
                <w:bCs/>
                <w:color w:val="000000"/>
                <w:sz w:val="18"/>
                <w:szCs w:val="18"/>
              </w:rPr>
            </w:pPr>
            <w:r w:rsidRPr="00811FDB">
              <w:rPr>
                <w:rFonts w:asciiTheme="minorEastAsia" w:hAnsiTheme="minorEastAsia" w:hint="eastAsia"/>
                <w:b/>
                <w:bCs/>
                <w:color w:val="000000"/>
                <w:sz w:val="18"/>
                <w:szCs w:val="18"/>
              </w:rPr>
              <w:t>基金名称</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162307</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海富通中证100指数证券投资基金(LOF) （场内简称：海富100）</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2</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519003</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海富通收益增长证券投资基金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3</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519005</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海富通股票混合型证券投资基金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4</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519007</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海富通强化回报混合型证券投资基金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5</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519011</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海富通精选证券投资基金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6</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519013</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海富通风格优势混合型证券投资基金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7</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519015</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海富通精选贰号混合型证券投资基金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8</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C类：</w:t>
            </w:r>
            <w:r w:rsidRPr="00811FDB">
              <w:rPr>
                <w:rFonts w:asciiTheme="minorEastAsia" w:hAnsiTheme="minorEastAsia"/>
                <w:color w:val="000000"/>
                <w:sz w:val="20"/>
                <w:szCs w:val="20"/>
              </w:rPr>
              <w:t>519023</w:t>
            </w:r>
          </w:p>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A类：</w:t>
            </w:r>
            <w:r w:rsidRPr="00811FDB">
              <w:rPr>
                <w:rFonts w:asciiTheme="minorEastAsia" w:hAnsiTheme="minorEastAsia"/>
                <w:color w:val="000000"/>
                <w:sz w:val="20"/>
                <w:szCs w:val="20"/>
              </w:rPr>
              <w:t>519024</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海富通稳健添利债券型证券投资基金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9</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519025</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海富通领先成长混合型证券投资基金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10</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519026</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海富通中小盘混合型证券投资基金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11</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519027</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海富通上证周期行业50交易型开放式指数证券投资基金联接基金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12</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519030</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海富通稳固收益债券型证券投资基金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13</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519032</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海富通上证非周期行业100交易型开放式指数证券投资基金联接基金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14</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519033</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海富通国策导向混合型证券投资基金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15</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519034</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海富通中证内地低碳经济主题指数证券投资基金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lastRenderedPageBreak/>
              <w:t>16</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519050</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海富通养老收益混合型证券投资基金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17</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A类</w:t>
            </w:r>
            <w:r w:rsidRPr="00811FDB">
              <w:rPr>
                <w:rFonts w:asciiTheme="minorEastAsia" w:hAnsiTheme="minorEastAsia" w:hint="eastAsia"/>
                <w:color w:val="000000"/>
                <w:sz w:val="20"/>
                <w:szCs w:val="20"/>
              </w:rPr>
              <w:t>：</w:t>
            </w:r>
            <w:r w:rsidRPr="00811FDB">
              <w:rPr>
                <w:rFonts w:asciiTheme="minorEastAsia" w:hAnsiTheme="minorEastAsia"/>
                <w:color w:val="000000"/>
                <w:sz w:val="20"/>
                <w:szCs w:val="20"/>
              </w:rPr>
              <w:t>519051</w:t>
            </w:r>
          </w:p>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C类</w:t>
            </w:r>
            <w:r w:rsidRPr="00811FDB">
              <w:rPr>
                <w:rFonts w:asciiTheme="minorEastAsia" w:hAnsiTheme="minorEastAsia" w:hint="eastAsia"/>
                <w:color w:val="000000"/>
                <w:sz w:val="20"/>
                <w:szCs w:val="20"/>
              </w:rPr>
              <w:t>：001976</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sz w:val="20"/>
                <w:szCs w:val="20"/>
              </w:rPr>
            </w:pPr>
            <w:r w:rsidRPr="00811FDB">
              <w:rPr>
                <w:rFonts w:asciiTheme="minorEastAsia" w:hAnsiTheme="minorEastAsia" w:hint="eastAsia"/>
                <w:sz w:val="20"/>
                <w:szCs w:val="20"/>
              </w:rPr>
              <w:t>海富通一年定期开放债券型证券投资基金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18</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519055</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sz w:val="20"/>
                <w:szCs w:val="20"/>
              </w:rPr>
            </w:pPr>
            <w:r w:rsidRPr="00811FDB">
              <w:rPr>
                <w:rFonts w:asciiTheme="minorEastAsia" w:hAnsiTheme="minorEastAsia" w:hint="eastAsia"/>
                <w:sz w:val="20"/>
                <w:szCs w:val="20"/>
              </w:rPr>
              <w:t>海富通双利债券型证券投资基金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19</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519056</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海富通内需热点混合型证券投资基金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20</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母基金519059</w:t>
            </w:r>
          </w:p>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A</w:t>
            </w:r>
            <w:r w:rsidRPr="00811FDB">
              <w:rPr>
                <w:rFonts w:asciiTheme="minorEastAsia" w:hAnsiTheme="minorEastAsia" w:hint="eastAsia"/>
                <w:color w:val="000000"/>
                <w:sz w:val="20"/>
                <w:szCs w:val="20"/>
              </w:rPr>
              <w:t>级：519057</w:t>
            </w:r>
          </w:p>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B级：519058</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sz w:val="20"/>
                <w:szCs w:val="20"/>
              </w:rPr>
            </w:pPr>
            <w:r w:rsidRPr="00811FDB">
              <w:rPr>
                <w:rFonts w:asciiTheme="minorEastAsia" w:hAnsiTheme="minorEastAsia" w:hint="eastAsia"/>
                <w:sz w:val="20"/>
                <w:szCs w:val="20"/>
              </w:rPr>
              <w:t>海富通双福分级债券型证券投资基金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21</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A类</w:t>
            </w:r>
            <w:r w:rsidRPr="00811FDB">
              <w:rPr>
                <w:rFonts w:asciiTheme="minorEastAsia" w:hAnsiTheme="minorEastAsia" w:hint="eastAsia"/>
                <w:color w:val="000000"/>
                <w:sz w:val="20"/>
                <w:szCs w:val="20"/>
              </w:rPr>
              <w:t>：</w:t>
            </w:r>
            <w:r w:rsidRPr="00811FDB">
              <w:rPr>
                <w:rFonts w:asciiTheme="minorEastAsia" w:hAnsiTheme="minorEastAsia"/>
                <w:color w:val="000000"/>
                <w:sz w:val="20"/>
                <w:szCs w:val="20"/>
              </w:rPr>
              <w:t>519061</w:t>
            </w:r>
          </w:p>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C类</w:t>
            </w:r>
            <w:r w:rsidRPr="00811FDB">
              <w:rPr>
                <w:rFonts w:asciiTheme="minorEastAsia" w:hAnsiTheme="minorEastAsia" w:hint="eastAsia"/>
                <w:color w:val="000000"/>
                <w:sz w:val="20"/>
                <w:szCs w:val="20"/>
              </w:rPr>
              <w:t>：</w:t>
            </w:r>
            <w:r w:rsidRPr="00811FDB">
              <w:rPr>
                <w:rFonts w:asciiTheme="minorEastAsia" w:hAnsiTheme="minorEastAsia"/>
                <w:color w:val="000000"/>
                <w:sz w:val="20"/>
                <w:szCs w:val="20"/>
              </w:rPr>
              <w:t>519060</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sz w:val="20"/>
                <w:szCs w:val="20"/>
              </w:rPr>
            </w:pPr>
            <w:r w:rsidRPr="00811FDB">
              <w:rPr>
                <w:rFonts w:asciiTheme="minorEastAsia" w:hAnsiTheme="minorEastAsia" w:hint="eastAsia"/>
                <w:sz w:val="20"/>
                <w:szCs w:val="20"/>
              </w:rPr>
              <w:t>海富通纯债债券型证券投资基金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sz w:val="20"/>
                <w:szCs w:val="20"/>
              </w:rPr>
            </w:pPr>
            <w:r w:rsidRPr="00811FDB">
              <w:rPr>
                <w:rFonts w:asciiTheme="minorEastAsia" w:hAnsiTheme="minorEastAsia" w:hint="eastAsia"/>
                <w:sz w:val="20"/>
                <w:szCs w:val="20"/>
              </w:rPr>
              <w:t>22</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162308</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sz w:val="20"/>
                <w:szCs w:val="20"/>
              </w:rPr>
            </w:pPr>
            <w:r w:rsidRPr="00811FDB">
              <w:rPr>
                <w:rFonts w:asciiTheme="minorEastAsia" w:hAnsiTheme="minorEastAsia" w:hint="eastAsia"/>
                <w:sz w:val="20"/>
                <w:szCs w:val="20"/>
              </w:rPr>
              <w:t>海富通稳进增利债券型证券投资基金（LOF）（场内简称：海富增利）</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23</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519062</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sz w:val="20"/>
                <w:szCs w:val="20"/>
              </w:rPr>
            </w:pPr>
            <w:r w:rsidRPr="00811FDB">
              <w:rPr>
                <w:rFonts w:asciiTheme="minorEastAsia" w:hAnsiTheme="minorEastAsia" w:hint="eastAsia"/>
                <w:sz w:val="20"/>
                <w:szCs w:val="20"/>
              </w:rPr>
              <w:t>海富通阿尔法对冲混合型发起式证券投资基金</w:t>
            </w:r>
          </w:p>
        </w:tc>
      </w:tr>
      <w:tr w:rsidR="00216396" w:rsidRPr="00811FDB" w:rsidTr="00F45369">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24</w:t>
            </w:r>
          </w:p>
        </w:tc>
        <w:tc>
          <w:tcPr>
            <w:tcW w:w="1192" w:type="pct"/>
            <w:tcBorders>
              <w:top w:val="single" w:sz="4" w:space="0" w:color="auto"/>
              <w:left w:val="single" w:sz="4" w:space="0" w:color="auto"/>
              <w:bottom w:val="single" w:sz="4" w:space="0" w:color="auto"/>
              <w:right w:val="single" w:sz="4" w:space="0" w:color="auto"/>
            </w:tcBorders>
            <w:vAlign w:val="center"/>
          </w:tcPr>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A类</w:t>
            </w:r>
            <w:r w:rsidRPr="00811FDB">
              <w:rPr>
                <w:rFonts w:asciiTheme="minorEastAsia" w:hAnsiTheme="minorEastAsia" w:hint="eastAsia"/>
                <w:color w:val="000000"/>
                <w:sz w:val="20"/>
                <w:szCs w:val="20"/>
              </w:rPr>
              <w:t>：</w:t>
            </w:r>
            <w:r w:rsidRPr="00811FDB">
              <w:rPr>
                <w:rFonts w:asciiTheme="minorEastAsia" w:hAnsiTheme="minorEastAsia"/>
                <w:color w:val="000000"/>
                <w:sz w:val="20"/>
                <w:szCs w:val="20"/>
              </w:rPr>
              <w:t>519130</w:t>
            </w:r>
          </w:p>
          <w:p w:rsidR="00216396" w:rsidRPr="00811FDB" w:rsidRDefault="00216396" w:rsidP="00F45369">
            <w:pPr>
              <w:jc w:val="center"/>
              <w:rPr>
                <w:rFonts w:asciiTheme="minorEastAsia" w:hAnsiTheme="minorEastAsia"/>
                <w:color w:val="000000"/>
                <w:sz w:val="20"/>
                <w:szCs w:val="20"/>
              </w:rPr>
            </w:pPr>
            <w:r w:rsidRPr="00811FDB">
              <w:rPr>
                <w:rFonts w:asciiTheme="minorEastAsia" w:hAnsiTheme="minorEastAsia"/>
                <w:color w:val="000000"/>
                <w:sz w:val="20"/>
                <w:szCs w:val="20"/>
              </w:rPr>
              <w:t>C类</w:t>
            </w:r>
            <w:r w:rsidRPr="00811FDB">
              <w:rPr>
                <w:rFonts w:asciiTheme="minorEastAsia" w:hAnsiTheme="minorEastAsia" w:hint="eastAsia"/>
                <w:color w:val="000000"/>
                <w:sz w:val="20"/>
                <w:szCs w:val="20"/>
              </w:rPr>
              <w:t>：002172</w:t>
            </w:r>
          </w:p>
        </w:tc>
        <w:tc>
          <w:tcPr>
            <w:tcW w:w="3403" w:type="pct"/>
            <w:tcBorders>
              <w:top w:val="single" w:sz="4" w:space="0" w:color="auto"/>
              <w:left w:val="single" w:sz="4" w:space="0" w:color="auto"/>
              <w:bottom w:val="single" w:sz="4" w:space="0" w:color="auto"/>
              <w:right w:val="single" w:sz="4" w:space="0" w:color="auto"/>
            </w:tcBorders>
            <w:vAlign w:val="center"/>
            <w:hideMark/>
          </w:tcPr>
          <w:p w:rsidR="00216396" w:rsidRPr="00811FDB" w:rsidRDefault="00216396" w:rsidP="00F45369">
            <w:pPr>
              <w:jc w:val="center"/>
              <w:rPr>
                <w:rFonts w:asciiTheme="minorEastAsia" w:hAnsiTheme="minorEastAsia"/>
                <w:sz w:val="20"/>
                <w:szCs w:val="20"/>
              </w:rPr>
            </w:pPr>
            <w:r w:rsidRPr="00811FDB">
              <w:rPr>
                <w:rFonts w:asciiTheme="minorEastAsia" w:hAnsiTheme="minorEastAsia" w:hint="eastAsia"/>
                <w:sz w:val="20"/>
                <w:szCs w:val="20"/>
              </w:rPr>
              <w:t>海富通新内需灵活配置混合型证券投资基金</w:t>
            </w:r>
          </w:p>
        </w:tc>
      </w:tr>
      <w:tr w:rsidR="0079443F" w:rsidRPr="00811FDB" w:rsidTr="0079443F">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9443F" w:rsidRPr="00811FDB" w:rsidRDefault="0079443F"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25</w:t>
            </w:r>
          </w:p>
        </w:tc>
        <w:tc>
          <w:tcPr>
            <w:tcW w:w="1192" w:type="pct"/>
            <w:tcBorders>
              <w:top w:val="single" w:sz="4" w:space="0" w:color="auto"/>
              <w:left w:val="single" w:sz="4" w:space="0" w:color="auto"/>
              <w:bottom w:val="single" w:sz="4" w:space="0" w:color="auto"/>
              <w:right w:val="single" w:sz="4" w:space="0" w:color="auto"/>
            </w:tcBorders>
            <w:vAlign w:val="center"/>
          </w:tcPr>
          <w:p w:rsidR="0079443F" w:rsidRPr="00811FDB" w:rsidRDefault="0079443F"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510110</w:t>
            </w:r>
          </w:p>
        </w:tc>
        <w:tc>
          <w:tcPr>
            <w:tcW w:w="3403" w:type="pct"/>
            <w:tcBorders>
              <w:top w:val="single" w:sz="4" w:space="0" w:color="auto"/>
              <w:left w:val="single" w:sz="4" w:space="0" w:color="auto"/>
              <w:bottom w:val="single" w:sz="4" w:space="0" w:color="auto"/>
              <w:right w:val="single" w:sz="4" w:space="0" w:color="auto"/>
            </w:tcBorders>
            <w:vAlign w:val="center"/>
            <w:hideMark/>
          </w:tcPr>
          <w:p w:rsidR="0079443F" w:rsidRPr="00811FDB" w:rsidRDefault="0079443F" w:rsidP="00F45369">
            <w:pPr>
              <w:jc w:val="center"/>
              <w:rPr>
                <w:rFonts w:asciiTheme="minorEastAsia" w:hAnsiTheme="minorEastAsia"/>
                <w:sz w:val="20"/>
                <w:szCs w:val="20"/>
              </w:rPr>
            </w:pPr>
            <w:r w:rsidRPr="00811FDB">
              <w:rPr>
                <w:rFonts w:asciiTheme="minorEastAsia" w:hAnsiTheme="minorEastAsia"/>
                <w:sz w:val="20"/>
                <w:szCs w:val="20"/>
              </w:rPr>
              <w:t>上证周期行业50交易型开放式指数证券投资基金</w:t>
            </w:r>
            <w:r w:rsidRPr="00811FDB">
              <w:rPr>
                <w:rFonts w:asciiTheme="minorEastAsia" w:hAnsiTheme="minorEastAsia" w:hint="eastAsia"/>
                <w:sz w:val="20"/>
                <w:szCs w:val="20"/>
              </w:rPr>
              <w:t>（场内简称：</w:t>
            </w:r>
            <w:r w:rsidRPr="00811FDB">
              <w:rPr>
                <w:rFonts w:asciiTheme="minorEastAsia" w:hAnsiTheme="minorEastAsia"/>
                <w:sz w:val="20"/>
                <w:szCs w:val="20"/>
              </w:rPr>
              <w:t>海富通上证周期ETF</w:t>
            </w:r>
            <w:r w:rsidRPr="00811FDB">
              <w:rPr>
                <w:rFonts w:asciiTheme="minorEastAsia" w:hAnsiTheme="minorEastAsia" w:hint="eastAsia"/>
                <w:sz w:val="20"/>
                <w:szCs w:val="20"/>
              </w:rPr>
              <w:t>）</w:t>
            </w:r>
          </w:p>
        </w:tc>
      </w:tr>
      <w:tr w:rsidR="0079443F" w:rsidRPr="00811FDB" w:rsidTr="0079443F">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9443F" w:rsidRPr="00811FDB" w:rsidRDefault="0079443F"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26</w:t>
            </w:r>
          </w:p>
        </w:tc>
        <w:tc>
          <w:tcPr>
            <w:tcW w:w="1192" w:type="pct"/>
            <w:tcBorders>
              <w:top w:val="single" w:sz="4" w:space="0" w:color="auto"/>
              <w:left w:val="single" w:sz="4" w:space="0" w:color="auto"/>
              <w:bottom w:val="single" w:sz="4" w:space="0" w:color="auto"/>
              <w:right w:val="single" w:sz="4" w:space="0" w:color="auto"/>
            </w:tcBorders>
            <w:vAlign w:val="center"/>
          </w:tcPr>
          <w:p w:rsidR="0079443F" w:rsidRPr="00811FDB" w:rsidRDefault="0079443F" w:rsidP="00F45369">
            <w:pPr>
              <w:jc w:val="center"/>
              <w:rPr>
                <w:rFonts w:asciiTheme="minorEastAsia" w:hAnsiTheme="minorEastAsia"/>
                <w:color w:val="000000"/>
                <w:sz w:val="20"/>
                <w:szCs w:val="20"/>
              </w:rPr>
            </w:pPr>
            <w:r w:rsidRPr="00811FDB">
              <w:rPr>
                <w:rFonts w:asciiTheme="minorEastAsia" w:hAnsiTheme="minorEastAsia" w:hint="eastAsia"/>
                <w:color w:val="000000"/>
                <w:sz w:val="20"/>
                <w:szCs w:val="20"/>
              </w:rPr>
              <w:t>510120</w:t>
            </w:r>
          </w:p>
        </w:tc>
        <w:tc>
          <w:tcPr>
            <w:tcW w:w="3403" w:type="pct"/>
            <w:tcBorders>
              <w:top w:val="single" w:sz="4" w:space="0" w:color="auto"/>
              <w:left w:val="single" w:sz="4" w:space="0" w:color="auto"/>
              <w:bottom w:val="single" w:sz="4" w:space="0" w:color="auto"/>
              <w:right w:val="single" w:sz="4" w:space="0" w:color="auto"/>
            </w:tcBorders>
            <w:vAlign w:val="center"/>
            <w:hideMark/>
          </w:tcPr>
          <w:p w:rsidR="0079443F" w:rsidRPr="00811FDB" w:rsidRDefault="0079443F" w:rsidP="00F45369">
            <w:pPr>
              <w:jc w:val="center"/>
              <w:rPr>
                <w:rFonts w:asciiTheme="minorEastAsia" w:hAnsiTheme="minorEastAsia"/>
                <w:sz w:val="20"/>
                <w:szCs w:val="20"/>
              </w:rPr>
            </w:pPr>
            <w:r w:rsidRPr="00811FDB">
              <w:rPr>
                <w:rFonts w:asciiTheme="minorEastAsia" w:hAnsiTheme="minorEastAsia"/>
                <w:sz w:val="20"/>
                <w:szCs w:val="20"/>
              </w:rPr>
              <w:t>上证非周期行业100交易型开放式指数证券投资基金</w:t>
            </w:r>
            <w:r w:rsidRPr="00811FDB">
              <w:rPr>
                <w:rFonts w:asciiTheme="minorEastAsia" w:hAnsiTheme="minorEastAsia" w:hint="eastAsia"/>
                <w:sz w:val="20"/>
                <w:szCs w:val="20"/>
              </w:rPr>
              <w:t>（场内简称：</w:t>
            </w:r>
            <w:r w:rsidRPr="00811FDB">
              <w:rPr>
                <w:rFonts w:asciiTheme="minorEastAsia" w:hAnsiTheme="minorEastAsia"/>
                <w:sz w:val="20"/>
                <w:szCs w:val="20"/>
              </w:rPr>
              <w:t>海富通上证</w:t>
            </w:r>
            <w:r w:rsidRPr="00811FDB">
              <w:rPr>
                <w:rFonts w:asciiTheme="minorEastAsia" w:hAnsiTheme="minorEastAsia" w:hint="eastAsia"/>
                <w:sz w:val="20"/>
                <w:szCs w:val="20"/>
              </w:rPr>
              <w:t>非</w:t>
            </w:r>
            <w:r w:rsidRPr="00811FDB">
              <w:rPr>
                <w:rFonts w:asciiTheme="minorEastAsia" w:hAnsiTheme="minorEastAsia"/>
                <w:sz w:val="20"/>
                <w:szCs w:val="20"/>
              </w:rPr>
              <w:t>周期ETF</w:t>
            </w:r>
            <w:r w:rsidRPr="00811FDB">
              <w:rPr>
                <w:rFonts w:asciiTheme="minorEastAsia" w:hAnsiTheme="minorEastAsia" w:hint="eastAsia"/>
                <w:sz w:val="20"/>
                <w:szCs w:val="20"/>
              </w:rPr>
              <w:t>）</w:t>
            </w:r>
          </w:p>
        </w:tc>
      </w:tr>
    </w:tbl>
    <w:p w:rsidR="00216396" w:rsidRPr="00811FDB" w:rsidRDefault="00216396" w:rsidP="00280AE6">
      <w:pPr>
        <w:autoSpaceDE w:val="0"/>
        <w:autoSpaceDN w:val="0"/>
        <w:adjustRightInd w:val="0"/>
        <w:spacing w:line="360" w:lineRule="auto"/>
        <w:ind w:firstLineChars="200" w:firstLine="480"/>
        <w:jc w:val="left"/>
        <w:rPr>
          <w:rFonts w:asciiTheme="minorEastAsia" w:hAnsiTheme="minorEastAsia" w:cs="宋体"/>
          <w:kern w:val="0"/>
          <w:sz w:val="24"/>
          <w:szCs w:val="24"/>
        </w:rPr>
      </w:pPr>
    </w:p>
    <w:sectPr w:rsidR="00216396" w:rsidRPr="00811FDB" w:rsidSect="00A354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39C" w:rsidRDefault="0034539C" w:rsidP="005D1E82">
      <w:r>
        <w:separator/>
      </w:r>
    </w:p>
  </w:endnote>
  <w:endnote w:type="continuationSeparator" w:id="1">
    <w:p w:rsidR="0034539C" w:rsidRDefault="0034539C" w:rsidP="005D1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39C" w:rsidRDefault="0034539C" w:rsidP="005D1E82">
      <w:r>
        <w:separator/>
      </w:r>
    </w:p>
  </w:footnote>
  <w:footnote w:type="continuationSeparator" w:id="1">
    <w:p w:rsidR="0034539C" w:rsidRDefault="0034539C" w:rsidP="005D1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6394"/>
    <w:multiLevelType w:val="hybridMultilevel"/>
    <w:tmpl w:val="E91C9DD0"/>
    <w:lvl w:ilvl="0" w:tplc="D4BA5FDC">
      <w:start w:val="1"/>
      <w:numFmt w:val="decimal"/>
      <w:lvlText w:val="（%1）"/>
      <w:lvlJc w:val="left"/>
      <w:pPr>
        <w:ind w:left="2295" w:hanging="720"/>
      </w:pPr>
      <w:rPr>
        <w:rFonts w:hint="default"/>
      </w:rPr>
    </w:lvl>
    <w:lvl w:ilvl="1" w:tplc="04090019" w:tentative="1">
      <w:start w:val="1"/>
      <w:numFmt w:val="lowerLetter"/>
      <w:lvlText w:val="%2)"/>
      <w:lvlJc w:val="left"/>
      <w:pPr>
        <w:ind w:left="2415" w:hanging="420"/>
      </w:pPr>
    </w:lvl>
    <w:lvl w:ilvl="2" w:tplc="0409001B" w:tentative="1">
      <w:start w:val="1"/>
      <w:numFmt w:val="lowerRoman"/>
      <w:lvlText w:val="%3."/>
      <w:lvlJc w:val="right"/>
      <w:pPr>
        <w:ind w:left="2835" w:hanging="420"/>
      </w:pPr>
    </w:lvl>
    <w:lvl w:ilvl="3" w:tplc="0409000F" w:tentative="1">
      <w:start w:val="1"/>
      <w:numFmt w:val="decimal"/>
      <w:lvlText w:val="%4."/>
      <w:lvlJc w:val="left"/>
      <w:pPr>
        <w:ind w:left="3255" w:hanging="420"/>
      </w:pPr>
    </w:lvl>
    <w:lvl w:ilvl="4" w:tplc="04090019" w:tentative="1">
      <w:start w:val="1"/>
      <w:numFmt w:val="lowerLetter"/>
      <w:lvlText w:val="%5)"/>
      <w:lvlJc w:val="left"/>
      <w:pPr>
        <w:ind w:left="3675" w:hanging="420"/>
      </w:pPr>
    </w:lvl>
    <w:lvl w:ilvl="5" w:tplc="0409001B" w:tentative="1">
      <w:start w:val="1"/>
      <w:numFmt w:val="lowerRoman"/>
      <w:lvlText w:val="%6."/>
      <w:lvlJc w:val="right"/>
      <w:pPr>
        <w:ind w:left="4095" w:hanging="420"/>
      </w:pPr>
    </w:lvl>
    <w:lvl w:ilvl="6" w:tplc="0409000F" w:tentative="1">
      <w:start w:val="1"/>
      <w:numFmt w:val="decimal"/>
      <w:lvlText w:val="%7."/>
      <w:lvlJc w:val="left"/>
      <w:pPr>
        <w:ind w:left="4515" w:hanging="420"/>
      </w:pPr>
    </w:lvl>
    <w:lvl w:ilvl="7" w:tplc="04090019" w:tentative="1">
      <w:start w:val="1"/>
      <w:numFmt w:val="lowerLetter"/>
      <w:lvlText w:val="%8)"/>
      <w:lvlJc w:val="left"/>
      <w:pPr>
        <w:ind w:left="4935" w:hanging="420"/>
      </w:pPr>
    </w:lvl>
    <w:lvl w:ilvl="8" w:tplc="0409001B" w:tentative="1">
      <w:start w:val="1"/>
      <w:numFmt w:val="lowerRoman"/>
      <w:lvlText w:val="%9."/>
      <w:lvlJc w:val="right"/>
      <w:pPr>
        <w:ind w:left="5355" w:hanging="420"/>
      </w:pPr>
    </w:lvl>
  </w:abstractNum>
  <w:abstractNum w:abstractNumId="1">
    <w:nsid w:val="2F731087"/>
    <w:multiLevelType w:val="hybridMultilevel"/>
    <w:tmpl w:val="C0DA276E"/>
    <w:lvl w:ilvl="0" w:tplc="E746EB42">
      <w:start w:val="1"/>
      <w:numFmt w:val="decimal"/>
      <w:lvlText w:val="%1、"/>
      <w:lvlJc w:val="left"/>
      <w:pPr>
        <w:ind w:left="1575" w:hanging="36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2">
    <w:nsid w:val="4BC930BC"/>
    <w:multiLevelType w:val="hybridMultilevel"/>
    <w:tmpl w:val="B718A164"/>
    <w:lvl w:ilvl="0" w:tplc="994679BC">
      <w:start w:val="1"/>
      <w:numFmt w:val="japaneseCounting"/>
      <w:lvlText w:val="%1、"/>
      <w:lvlJc w:val="left"/>
      <w:pPr>
        <w:ind w:left="1215" w:hanging="79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2B81345"/>
    <w:multiLevelType w:val="hybridMultilevel"/>
    <w:tmpl w:val="353C8F8E"/>
    <w:lvl w:ilvl="0" w:tplc="A95820C8">
      <w:start w:val="1"/>
      <w:numFmt w:val="decimal"/>
      <w:lvlText w:val="（%1）"/>
      <w:lvlJc w:val="left"/>
      <w:pPr>
        <w:ind w:left="825" w:hanging="360"/>
      </w:pPr>
      <w:rPr>
        <w:rFonts w:ascii="宋体" w:eastAsia="宋体" w:hAnsi="宋体" w:cs="宋体"/>
        <w:color w:val="000000"/>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0BC2732"/>
    <w:multiLevelType w:val="hybridMultilevel"/>
    <w:tmpl w:val="30524714"/>
    <w:lvl w:ilvl="0" w:tplc="AE6036F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F4524D"/>
    <w:multiLevelType w:val="hybridMultilevel"/>
    <w:tmpl w:val="F4B8E958"/>
    <w:lvl w:ilvl="0" w:tplc="288AA34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4A10F7"/>
    <w:multiLevelType w:val="hybridMultilevel"/>
    <w:tmpl w:val="86F29A42"/>
    <w:lvl w:ilvl="0" w:tplc="4F9C9B7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080"/>
    <w:rsid w:val="000170C9"/>
    <w:rsid w:val="00026641"/>
    <w:rsid w:val="00027648"/>
    <w:rsid w:val="000431B2"/>
    <w:rsid w:val="00044E73"/>
    <w:rsid w:val="00055C9F"/>
    <w:rsid w:val="0008164C"/>
    <w:rsid w:val="0008410E"/>
    <w:rsid w:val="000927B3"/>
    <w:rsid w:val="00093A5A"/>
    <w:rsid w:val="00095BD7"/>
    <w:rsid w:val="000A4B17"/>
    <w:rsid w:val="000E236E"/>
    <w:rsid w:val="000E4415"/>
    <w:rsid w:val="000E534C"/>
    <w:rsid w:val="000E6015"/>
    <w:rsid w:val="000E7594"/>
    <w:rsid w:val="000F4A9C"/>
    <w:rsid w:val="000F5089"/>
    <w:rsid w:val="0010477A"/>
    <w:rsid w:val="001409FF"/>
    <w:rsid w:val="00157933"/>
    <w:rsid w:val="00157A46"/>
    <w:rsid w:val="001601F5"/>
    <w:rsid w:val="00162CEA"/>
    <w:rsid w:val="001639D4"/>
    <w:rsid w:val="001740B0"/>
    <w:rsid w:val="001A09CF"/>
    <w:rsid w:val="001A5E46"/>
    <w:rsid w:val="001B2AE3"/>
    <w:rsid w:val="001B5654"/>
    <w:rsid w:val="001C43DE"/>
    <w:rsid w:val="001E3E1A"/>
    <w:rsid w:val="002149DE"/>
    <w:rsid w:val="00216396"/>
    <w:rsid w:val="002200FF"/>
    <w:rsid w:val="00252175"/>
    <w:rsid w:val="00260945"/>
    <w:rsid w:val="00276C27"/>
    <w:rsid w:val="00280AE6"/>
    <w:rsid w:val="00285DBC"/>
    <w:rsid w:val="002B58D7"/>
    <w:rsid w:val="002C4534"/>
    <w:rsid w:val="002C543B"/>
    <w:rsid w:val="002D4563"/>
    <w:rsid w:val="002E185F"/>
    <w:rsid w:val="003169A9"/>
    <w:rsid w:val="0034539C"/>
    <w:rsid w:val="003551E1"/>
    <w:rsid w:val="00366AE0"/>
    <w:rsid w:val="003863AD"/>
    <w:rsid w:val="003A12F5"/>
    <w:rsid w:val="003A6584"/>
    <w:rsid w:val="003A70D5"/>
    <w:rsid w:val="003B3518"/>
    <w:rsid w:val="003D5765"/>
    <w:rsid w:val="003D6638"/>
    <w:rsid w:val="003E2359"/>
    <w:rsid w:val="00402850"/>
    <w:rsid w:val="00403ED4"/>
    <w:rsid w:val="004102E4"/>
    <w:rsid w:val="00412890"/>
    <w:rsid w:val="00425BBA"/>
    <w:rsid w:val="004264D1"/>
    <w:rsid w:val="0044070A"/>
    <w:rsid w:val="00461FD1"/>
    <w:rsid w:val="00491C40"/>
    <w:rsid w:val="00493859"/>
    <w:rsid w:val="00493CDD"/>
    <w:rsid w:val="004B40D1"/>
    <w:rsid w:val="004C7A21"/>
    <w:rsid w:val="004C7F70"/>
    <w:rsid w:val="00500DB7"/>
    <w:rsid w:val="00504E85"/>
    <w:rsid w:val="005160DF"/>
    <w:rsid w:val="00516F19"/>
    <w:rsid w:val="00536D96"/>
    <w:rsid w:val="00537082"/>
    <w:rsid w:val="0056239F"/>
    <w:rsid w:val="00572084"/>
    <w:rsid w:val="00593BB9"/>
    <w:rsid w:val="00596D8D"/>
    <w:rsid w:val="005A3819"/>
    <w:rsid w:val="005A5ED6"/>
    <w:rsid w:val="005A7FE6"/>
    <w:rsid w:val="005B4760"/>
    <w:rsid w:val="005B6300"/>
    <w:rsid w:val="005B6550"/>
    <w:rsid w:val="005C5C28"/>
    <w:rsid w:val="005D1E82"/>
    <w:rsid w:val="005E00ED"/>
    <w:rsid w:val="005E368B"/>
    <w:rsid w:val="005E462F"/>
    <w:rsid w:val="005F1D10"/>
    <w:rsid w:val="0060046F"/>
    <w:rsid w:val="006133CC"/>
    <w:rsid w:val="00630A76"/>
    <w:rsid w:val="006446C1"/>
    <w:rsid w:val="00651E4D"/>
    <w:rsid w:val="00656DDD"/>
    <w:rsid w:val="00662471"/>
    <w:rsid w:val="006777ED"/>
    <w:rsid w:val="00684A59"/>
    <w:rsid w:val="006A5EB6"/>
    <w:rsid w:val="006A6E97"/>
    <w:rsid w:val="006B7AA4"/>
    <w:rsid w:val="006D2F48"/>
    <w:rsid w:val="006E0F58"/>
    <w:rsid w:val="006E279F"/>
    <w:rsid w:val="006E3C20"/>
    <w:rsid w:val="00702CF7"/>
    <w:rsid w:val="00705649"/>
    <w:rsid w:val="0071001D"/>
    <w:rsid w:val="0071726B"/>
    <w:rsid w:val="0072434A"/>
    <w:rsid w:val="00732BDE"/>
    <w:rsid w:val="007338E7"/>
    <w:rsid w:val="00740F1D"/>
    <w:rsid w:val="00745E43"/>
    <w:rsid w:val="00746FA8"/>
    <w:rsid w:val="00750A42"/>
    <w:rsid w:val="0078497F"/>
    <w:rsid w:val="00791045"/>
    <w:rsid w:val="00793CD9"/>
    <w:rsid w:val="0079443F"/>
    <w:rsid w:val="00794905"/>
    <w:rsid w:val="007A6104"/>
    <w:rsid w:val="007C1364"/>
    <w:rsid w:val="007F33DE"/>
    <w:rsid w:val="007F38AA"/>
    <w:rsid w:val="007F7CEB"/>
    <w:rsid w:val="00800303"/>
    <w:rsid w:val="00811FDB"/>
    <w:rsid w:val="008208CC"/>
    <w:rsid w:val="00827FA2"/>
    <w:rsid w:val="008335FC"/>
    <w:rsid w:val="00842DA5"/>
    <w:rsid w:val="008455B5"/>
    <w:rsid w:val="00863712"/>
    <w:rsid w:val="00896E49"/>
    <w:rsid w:val="008B3A75"/>
    <w:rsid w:val="008C0870"/>
    <w:rsid w:val="008D240C"/>
    <w:rsid w:val="008D33A1"/>
    <w:rsid w:val="008E4F23"/>
    <w:rsid w:val="008F0710"/>
    <w:rsid w:val="00900C95"/>
    <w:rsid w:val="00903DDC"/>
    <w:rsid w:val="009272C3"/>
    <w:rsid w:val="0093709D"/>
    <w:rsid w:val="00964E8A"/>
    <w:rsid w:val="00976DC1"/>
    <w:rsid w:val="0098197E"/>
    <w:rsid w:val="009A1B1D"/>
    <w:rsid w:val="009B34A9"/>
    <w:rsid w:val="009E1D45"/>
    <w:rsid w:val="009F0ABD"/>
    <w:rsid w:val="009F30EA"/>
    <w:rsid w:val="00A0290A"/>
    <w:rsid w:val="00A0696F"/>
    <w:rsid w:val="00A20CB9"/>
    <w:rsid w:val="00A3545B"/>
    <w:rsid w:val="00A357D1"/>
    <w:rsid w:val="00A369BD"/>
    <w:rsid w:val="00A37298"/>
    <w:rsid w:val="00A42A4F"/>
    <w:rsid w:val="00A47881"/>
    <w:rsid w:val="00A76DBC"/>
    <w:rsid w:val="00A821A0"/>
    <w:rsid w:val="00AA0A8B"/>
    <w:rsid w:val="00AA3E35"/>
    <w:rsid w:val="00AA4780"/>
    <w:rsid w:val="00AB4A27"/>
    <w:rsid w:val="00B01567"/>
    <w:rsid w:val="00B273A5"/>
    <w:rsid w:val="00B275F7"/>
    <w:rsid w:val="00B30A10"/>
    <w:rsid w:val="00B63A19"/>
    <w:rsid w:val="00B72082"/>
    <w:rsid w:val="00B738B5"/>
    <w:rsid w:val="00B760E9"/>
    <w:rsid w:val="00B805C0"/>
    <w:rsid w:val="00B84B7A"/>
    <w:rsid w:val="00B961E0"/>
    <w:rsid w:val="00BB09D9"/>
    <w:rsid w:val="00BB53EC"/>
    <w:rsid w:val="00BD1942"/>
    <w:rsid w:val="00BD2E7E"/>
    <w:rsid w:val="00BD6F1B"/>
    <w:rsid w:val="00BD7912"/>
    <w:rsid w:val="00BD7B43"/>
    <w:rsid w:val="00BF1080"/>
    <w:rsid w:val="00C1777A"/>
    <w:rsid w:val="00C52F65"/>
    <w:rsid w:val="00C62F3B"/>
    <w:rsid w:val="00C81822"/>
    <w:rsid w:val="00C828BF"/>
    <w:rsid w:val="00C830E6"/>
    <w:rsid w:val="00C94A78"/>
    <w:rsid w:val="00CA3069"/>
    <w:rsid w:val="00CB1EEC"/>
    <w:rsid w:val="00CB1FE6"/>
    <w:rsid w:val="00CB20B8"/>
    <w:rsid w:val="00CC4AB3"/>
    <w:rsid w:val="00CD3E8C"/>
    <w:rsid w:val="00CD79E6"/>
    <w:rsid w:val="00CE522B"/>
    <w:rsid w:val="00CF7D24"/>
    <w:rsid w:val="00D020EE"/>
    <w:rsid w:val="00D06224"/>
    <w:rsid w:val="00D332D0"/>
    <w:rsid w:val="00D430C9"/>
    <w:rsid w:val="00D6761A"/>
    <w:rsid w:val="00D70969"/>
    <w:rsid w:val="00D7382F"/>
    <w:rsid w:val="00D804E1"/>
    <w:rsid w:val="00D81C8A"/>
    <w:rsid w:val="00DA0997"/>
    <w:rsid w:val="00DA71CA"/>
    <w:rsid w:val="00DF0B06"/>
    <w:rsid w:val="00DF2298"/>
    <w:rsid w:val="00E06125"/>
    <w:rsid w:val="00E14D01"/>
    <w:rsid w:val="00E15DE1"/>
    <w:rsid w:val="00E40194"/>
    <w:rsid w:val="00E56F08"/>
    <w:rsid w:val="00E61143"/>
    <w:rsid w:val="00E6722E"/>
    <w:rsid w:val="00E7229D"/>
    <w:rsid w:val="00E96FAC"/>
    <w:rsid w:val="00EB390E"/>
    <w:rsid w:val="00EC0F1E"/>
    <w:rsid w:val="00EC27C0"/>
    <w:rsid w:val="00EC2DC7"/>
    <w:rsid w:val="00ED1141"/>
    <w:rsid w:val="00EF1219"/>
    <w:rsid w:val="00EF166F"/>
    <w:rsid w:val="00F06084"/>
    <w:rsid w:val="00F137DA"/>
    <w:rsid w:val="00F13846"/>
    <w:rsid w:val="00F31637"/>
    <w:rsid w:val="00F36951"/>
    <w:rsid w:val="00F435DF"/>
    <w:rsid w:val="00F45220"/>
    <w:rsid w:val="00F6160E"/>
    <w:rsid w:val="00F679AB"/>
    <w:rsid w:val="00F812BA"/>
    <w:rsid w:val="00F925C6"/>
    <w:rsid w:val="00FB24F9"/>
    <w:rsid w:val="00FD1E48"/>
    <w:rsid w:val="00FF0005"/>
    <w:rsid w:val="00FF4A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5C9F"/>
    <w:pPr>
      <w:widowControl w:val="0"/>
      <w:autoSpaceDE w:val="0"/>
      <w:autoSpaceDN w:val="0"/>
      <w:adjustRightInd w:val="0"/>
    </w:pPr>
    <w:rPr>
      <w:rFonts w:ascii="Arial Unicode MS" w:eastAsia="Arial Unicode MS" w:cs="Arial Unicode MS"/>
      <w:color w:val="000000"/>
      <w:kern w:val="0"/>
      <w:sz w:val="24"/>
      <w:szCs w:val="24"/>
    </w:rPr>
  </w:style>
  <w:style w:type="paragraph" w:styleId="a3">
    <w:name w:val="List Paragraph"/>
    <w:basedOn w:val="a"/>
    <w:uiPriority w:val="34"/>
    <w:qFormat/>
    <w:rsid w:val="00461FD1"/>
    <w:pPr>
      <w:ind w:firstLineChars="200" w:firstLine="420"/>
    </w:pPr>
  </w:style>
  <w:style w:type="paragraph" w:styleId="a4">
    <w:name w:val="header"/>
    <w:basedOn w:val="a"/>
    <w:link w:val="Char"/>
    <w:uiPriority w:val="99"/>
    <w:semiHidden/>
    <w:unhideWhenUsed/>
    <w:rsid w:val="005D1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D1E82"/>
    <w:rPr>
      <w:sz w:val="18"/>
      <w:szCs w:val="18"/>
    </w:rPr>
  </w:style>
  <w:style w:type="paragraph" w:styleId="a5">
    <w:name w:val="footer"/>
    <w:basedOn w:val="a"/>
    <w:link w:val="Char0"/>
    <w:uiPriority w:val="99"/>
    <w:semiHidden/>
    <w:unhideWhenUsed/>
    <w:rsid w:val="005D1E8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D1E82"/>
    <w:rPr>
      <w:sz w:val="18"/>
      <w:szCs w:val="18"/>
    </w:rPr>
  </w:style>
  <w:style w:type="paragraph" w:styleId="a6">
    <w:name w:val="Balloon Text"/>
    <w:basedOn w:val="a"/>
    <w:link w:val="Char1"/>
    <w:uiPriority w:val="99"/>
    <w:semiHidden/>
    <w:unhideWhenUsed/>
    <w:rsid w:val="000E236E"/>
    <w:rPr>
      <w:sz w:val="18"/>
      <w:szCs w:val="18"/>
    </w:rPr>
  </w:style>
  <w:style w:type="character" w:customStyle="1" w:styleId="Char1">
    <w:name w:val="批注框文本 Char"/>
    <w:basedOn w:val="a0"/>
    <w:link w:val="a6"/>
    <w:uiPriority w:val="99"/>
    <w:semiHidden/>
    <w:rsid w:val="000E236E"/>
    <w:rPr>
      <w:sz w:val="18"/>
      <w:szCs w:val="18"/>
    </w:rPr>
  </w:style>
  <w:style w:type="character" w:styleId="a7">
    <w:name w:val="annotation reference"/>
    <w:basedOn w:val="a0"/>
    <w:uiPriority w:val="99"/>
    <w:semiHidden/>
    <w:unhideWhenUsed/>
    <w:rsid w:val="00E06125"/>
    <w:rPr>
      <w:sz w:val="21"/>
      <w:szCs w:val="21"/>
    </w:rPr>
  </w:style>
  <w:style w:type="paragraph" w:styleId="a8">
    <w:name w:val="annotation text"/>
    <w:basedOn w:val="a"/>
    <w:link w:val="Char2"/>
    <w:uiPriority w:val="99"/>
    <w:semiHidden/>
    <w:unhideWhenUsed/>
    <w:rsid w:val="00E06125"/>
    <w:pPr>
      <w:jc w:val="left"/>
    </w:pPr>
  </w:style>
  <w:style w:type="character" w:customStyle="1" w:styleId="Char2">
    <w:name w:val="批注文字 Char"/>
    <w:basedOn w:val="a0"/>
    <w:link w:val="a8"/>
    <w:uiPriority w:val="99"/>
    <w:semiHidden/>
    <w:rsid w:val="00E06125"/>
  </w:style>
  <w:style w:type="paragraph" w:styleId="a9">
    <w:name w:val="annotation subject"/>
    <w:basedOn w:val="a8"/>
    <w:next w:val="a8"/>
    <w:link w:val="Char3"/>
    <w:uiPriority w:val="99"/>
    <w:semiHidden/>
    <w:unhideWhenUsed/>
    <w:rsid w:val="00E06125"/>
    <w:rPr>
      <w:b/>
      <w:bCs/>
    </w:rPr>
  </w:style>
  <w:style w:type="character" w:customStyle="1" w:styleId="Char3">
    <w:name w:val="批注主题 Char"/>
    <w:basedOn w:val="Char2"/>
    <w:link w:val="a9"/>
    <w:uiPriority w:val="99"/>
    <w:semiHidden/>
    <w:rsid w:val="00E06125"/>
    <w:rPr>
      <w:b/>
      <w:bCs/>
    </w:rPr>
  </w:style>
  <w:style w:type="paragraph" w:styleId="HTML">
    <w:name w:val="HTML Preformatted"/>
    <w:basedOn w:val="a"/>
    <w:link w:val="HTMLChar"/>
    <w:uiPriority w:val="99"/>
    <w:semiHidden/>
    <w:unhideWhenUsed/>
    <w:rsid w:val="005A7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A7FE6"/>
    <w:rPr>
      <w:rFonts w:ascii="宋体" w:eastAsia="宋体" w:hAnsi="宋体" w:cs="宋体"/>
      <w:kern w:val="0"/>
      <w:sz w:val="24"/>
      <w:szCs w:val="24"/>
    </w:rPr>
  </w:style>
  <w:style w:type="paragraph" w:styleId="aa">
    <w:name w:val="Date"/>
    <w:basedOn w:val="a"/>
    <w:next w:val="a"/>
    <w:link w:val="Char4"/>
    <w:uiPriority w:val="99"/>
    <w:semiHidden/>
    <w:unhideWhenUsed/>
    <w:rsid w:val="00216396"/>
    <w:pPr>
      <w:ind w:leftChars="2500" w:left="100"/>
    </w:pPr>
  </w:style>
  <w:style w:type="character" w:customStyle="1" w:styleId="Char4">
    <w:name w:val="日期 Char"/>
    <w:basedOn w:val="a0"/>
    <w:link w:val="aa"/>
    <w:uiPriority w:val="99"/>
    <w:semiHidden/>
    <w:rsid w:val="00216396"/>
  </w:style>
</w:styles>
</file>

<file path=word/webSettings.xml><?xml version="1.0" encoding="utf-8"?>
<w:webSettings xmlns:r="http://schemas.openxmlformats.org/officeDocument/2006/relationships" xmlns:w="http://schemas.openxmlformats.org/wordprocessingml/2006/main">
  <w:divs>
    <w:div w:id="1756241673">
      <w:bodyDiv w:val="1"/>
      <w:marLeft w:val="0"/>
      <w:marRight w:val="0"/>
      <w:marTop w:val="0"/>
      <w:marBottom w:val="0"/>
      <w:divBdr>
        <w:top w:val="none" w:sz="0" w:space="0" w:color="auto"/>
        <w:left w:val="none" w:sz="0" w:space="0" w:color="auto"/>
        <w:bottom w:val="none" w:sz="0" w:space="0" w:color="auto"/>
        <w:right w:val="none" w:sz="0" w:space="0" w:color="auto"/>
      </w:divBdr>
      <w:divsChild>
        <w:div w:id="119507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7AAE7-160F-450A-B908-05822E8C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412</Words>
  <Characters>2355</Characters>
  <Application>Microsoft Office Word</Application>
  <DocSecurity>0</DocSecurity>
  <Lines>19</Lines>
  <Paragraphs>5</Paragraphs>
  <ScaleCrop>false</ScaleCrop>
  <Company>Microsoft</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xiaoy</dc:creator>
  <cp:lastModifiedBy>qwxu</cp:lastModifiedBy>
  <cp:revision>26</cp:revision>
  <cp:lastPrinted>2016-01-04T11:54:00Z</cp:lastPrinted>
  <dcterms:created xsi:type="dcterms:W3CDTF">2016-01-04T10:55:00Z</dcterms:created>
  <dcterms:modified xsi:type="dcterms:W3CDTF">2016-01-04T12:24:00Z</dcterms:modified>
</cp:coreProperties>
</file>