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0E" w:rsidRPr="00C231A6" w:rsidRDefault="00FC1F16" w:rsidP="001E6B0E">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海富通</w:t>
      </w:r>
      <w:r w:rsidR="001E6B0E" w:rsidRPr="00C231A6">
        <w:rPr>
          <w:rFonts w:asciiTheme="majorEastAsia" w:eastAsiaTheme="majorEastAsia" w:hAnsiTheme="majorEastAsia" w:hint="eastAsia"/>
          <w:b/>
          <w:sz w:val="28"/>
          <w:szCs w:val="28"/>
        </w:rPr>
        <w:t>基金管理有限公司关于旗下</w:t>
      </w:r>
      <w:r w:rsidR="004574CB" w:rsidRPr="00C231A6">
        <w:rPr>
          <w:rFonts w:asciiTheme="majorEastAsia" w:eastAsiaTheme="majorEastAsia" w:hAnsiTheme="majorEastAsia" w:hint="eastAsia"/>
          <w:b/>
          <w:sz w:val="28"/>
          <w:szCs w:val="28"/>
        </w:rPr>
        <w:t>场内</w:t>
      </w:r>
      <w:r w:rsidR="005617B7" w:rsidRPr="00C231A6">
        <w:rPr>
          <w:rFonts w:asciiTheme="majorEastAsia" w:eastAsiaTheme="majorEastAsia" w:hAnsiTheme="majorEastAsia" w:hint="eastAsia"/>
          <w:b/>
          <w:sz w:val="28"/>
          <w:szCs w:val="28"/>
        </w:rPr>
        <w:t>基金</w:t>
      </w:r>
    </w:p>
    <w:p w:rsidR="00D704A0" w:rsidRDefault="001E6B0E" w:rsidP="001E6B0E">
      <w:pPr>
        <w:jc w:val="center"/>
        <w:rPr>
          <w:rFonts w:asciiTheme="majorEastAsia" w:eastAsiaTheme="majorEastAsia" w:hAnsiTheme="majorEastAsia"/>
          <w:b/>
          <w:sz w:val="28"/>
          <w:szCs w:val="28"/>
        </w:rPr>
      </w:pPr>
      <w:r w:rsidRPr="00C231A6">
        <w:rPr>
          <w:rFonts w:asciiTheme="majorEastAsia" w:eastAsiaTheme="majorEastAsia" w:hAnsiTheme="majorEastAsia" w:hint="eastAsia"/>
          <w:b/>
          <w:sz w:val="28"/>
          <w:szCs w:val="28"/>
        </w:rPr>
        <w:t>在指数熔断</w:t>
      </w:r>
      <w:r w:rsidR="005617B7" w:rsidRPr="00C231A6">
        <w:rPr>
          <w:rFonts w:asciiTheme="majorEastAsia" w:eastAsiaTheme="majorEastAsia" w:hAnsiTheme="majorEastAsia" w:hint="eastAsia"/>
          <w:b/>
          <w:sz w:val="28"/>
          <w:szCs w:val="28"/>
        </w:rPr>
        <w:t>期间暂停</w:t>
      </w:r>
      <w:r w:rsidR="00A71668" w:rsidRPr="00C231A6">
        <w:rPr>
          <w:rFonts w:asciiTheme="majorEastAsia" w:eastAsiaTheme="majorEastAsia" w:hAnsiTheme="majorEastAsia" w:hint="eastAsia"/>
          <w:b/>
          <w:sz w:val="28"/>
          <w:szCs w:val="28"/>
        </w:rPr>
        <w:t>申购</w:t>
      </w:r>
      <w:r w:rsidR="005617B7" w:rsidRPr="00C231A6">
        <w:rPr>
          <w:rFonts w:asciiTheme="majorEastAsia" w:eastAsiaTheme="majorEastAsia" w:hAnsiTheme="majorEastAsia" w:hint="eastAsia"/>
          <w:b/>
          <w:sz w:val="28"/>
          <w:szCs w:val="28"/>
        </w:rPr>
        <w:t>赎回业务的</w:t>
      </w:r>
      <w:r w:rsidR="001C2E87" w:rsidRPr="00C231A6">
        <w:rPr>
          <w:rFonts w:asciiTheme="majorEastAsia" w:eastAsiaTheme="majorEastAsia" w:hAnsiTheme="majorEastAsia" w:hint="eastAsia"/>
          <w:b/>
          <w:sz w:val="28"/>
          <w:szCs w:val="28"/>
        </w:rPr>
        <w:t>提示性</w:t>
      </w:r>
      <w:r w:rsidR="005617B7" w:rsidRPr="00C231A6">
        <w:rPr>
          <w:rFonts w:asciiTheme="majorEastAsia" w:eastAsiaTheme="majorEastAsia" w:hAnsiTheme="majorEastAsia" w:hint="eastAsia"/>
          <w:b/>
          <w:sz w:val="28"/>
          <w:szCs w:val="28"/>
        </w:rPr>
        <w:t>公告</w:t>
      </w:r>
    </w:p>
    <w:p w:rsidR="00C231A6" w:rsidRPr="00C231A6" w:rsidRDefault="00C231A6" w:rsidP="001E6B0E">
      <w:pPr>
        <w:jc w:val="center"/>
        <w:rPr>
          <w:rFonts w:asciiTheme="majorEastAsia" w:eastAsiaTheme="majorEastAsia" w:hAnsiTheme="majorEastAsia"/>
          <w:b/>
          <w:sz w:val="28"/>
          <w:szCs w:val="28"/>
        </w:rPr>
      </w:pPr>
    </w:p>
    <w:p w:rsidR="00080BCC" w:rsidRPr="00037A36" w:rsidRDefault="000445DC" w:rsidP="001939C3">
      <w:pPr>
        <w:spacing w:line="360" w:lineRule="auto"/>
        <w:ind w:firstLine="420"/>
        <w:rPr>
          <w:rFonts w:asciiTheme="minorEastAsia" w:hAnsiTheme="minorEastAsia"/>
        </w:rPr>
      </w:pPr>
      <w:r w:rsidRPr="00037A36">
        <w:rPr>
          <w:rFonts w:asciiTheme="minorEastAsia" w:hAnsiTheme="minorEastAsia" w:hint="eastAsia"/>
        </w:rPr>
        <w:t>根据深圳证券交易所2015年12月31日</w:t>
      </w:r>
      <w:r w:rsidR="00C231A6" w:rsidRPr="00037A36">
        <w:rPr>
          <w:rFonts w:asciiTheme="minorEastAsia" w:hAnsiTheme="minorEastAsia" w:hint="eastAsia"/>
        </w:rPr>
        <w:t>发布</w:t>
      </w:r>
      <w:r w:rsidRPr="00037A36">
        <w:rPr>
          <w:rFonts w:asciiTheme="minorEastAsia" w:hAnsiTheme="minorEastAsia" w:hint="eastAsia"/>
        </w:rPr>
        <w:t>的</w:t>
      </w:r>
      <w:r w:rsidR="00C231A6" w:rsidRPr="00037A36">
        <w:rPr>
          <w:rFonts w:asciiTheme="minorEastAsia" w:hAnsiTheme="minorEastAsia" w:cs="Calibri"/>
        </w:rPr>
        <w:t>《关于做好指数熔断期间场内基金申赎业务安排的通知》</w:t>
      </w:r>
      <w:r w:rsidRPr="00037A36">
        <w:rPr>
          <w:rFonts w:asciiTheme="minorEastAsia" w:hAnsiTheme="minorEastAsia" w:hint="eastAsia"/>
        </w:rPr>
        <w:t>，按照基金合同约定的基金申赎业务开放时间与交易时间保持一致的原则，指数熔断期间</w:t>
      </w:r>
      <w:bookmarkStart w:id="0" w:name="_GoBack"/>
      <w:bookmarkEnd w:id="0"/>
      <w:r w:rsidRPr="00037A36">
        <w:rPr>
          <w:rFonts w:asciiTheme="minorEastAsia" w:hAnsiTheme="minorEastAsia" w:hint="eastAsia"/>
        </w:rPr>
        <w:t>深圳证券交易所场内基金（含ETF、LOF、分级基金和挂牌申赎开放式基金等）的申购赎回业务暂停。</w:t>
      </w:r>
    </w:p>
    <w:p w:rsidR="00FC1F16" w:rsidRPr="00037A36" w:rsidRDefault="00FC1F16" w:rsidP="00FC1F16">
      <w:pPr>
        <w:spacing w:line="360" w:lineRule="auto"/>
        <w:ind w:firstLine="420"/>
        <w:rPr>
          <w:rFonts w:asciiTheme="minorEastAsia" w:hAnsiTheme="minorEastAsia"/>
        </w:rPr>
      </w:pPr>
      <w:r w:rsidRPr="00037A36">
        <w:rPr>
          <w:rFonts w:asciiTheme="minorEastAsia" w:hAnsiTheme="minorEastAsia" w:hint="eastAsia"/>
        </w:rPr>
        <w:t>根据上海交易所2015年12月31日发布的《关于指数熔断期间上海证券交易所场内基金申购赎回事项的通知》，按照基金合同约定的基金申赎业务的开放时间与交易时间保持一致的原则，市场实施指数熔断期间，上海证券交易所场内股票类基金的申购赎回业务同步暂停。上海证券交易所上证基金通相关业务也同步暂停。</w:t>
      </w:r>
    </w:p>
    <w:p w:rsidR="001C2E87" w:rsidRPr="00037A36" w:rsidRDefault="001C2E87" w:rsidP="001939C3">
      <w:pPr>
        <w:spacing w:line="360" w:lineRule="auto"/>
        <w:ind w:firstLine="420"/>
        <w:rPr>
          <w:rFonts w:asciiTheme="minorEastAsia" w:hAnsiTheme="minorEastAsia"/>
        </w:rPr>
      </w:pPr>
      <w:r w:rsidRPr="00037A36">
        <w:rPr>
          <w:rFonts w:asciiTheme="minorEastAsia" w:hAnsiTheme="minorEastAsia" w:hint="eastAsia"/>
        </w:rPr>
        <w:t>我司此前发布的公告与本公告不一致的，以本公告为准。</w:t>
      </w:r>
      <w:r w:rsidR="00037A36" w:rsidRPr="00037A36">
        <w:rPr>
          <w:rFonts w:asciiTheme="minorEastAsia" w:hAnsiTheme="minorEastAsia"/>
        </w:rPr>
        <w:t>上海证券交易所、深圳证券交易所另有规定的，从其规定。</w:t>
      </w:r>
    </w:p>
    <w:p w:rsidR="00F60A4D" w:rsidRPr="00037A36" w:rsidRDefault="00FC1F16" w:rsidP="005617B7">
      <w:pPr>
        <w:spacing w:line="360" w:lineRule="auto"/>
        <w:ind w:firstLineChars="200" w:firstLine="420"/>
        <w:rPr>
          <w:rFonts w:asciiTheme="minorEastAsia" w:hAnsiTheme="minorEastAsia"/>
        </w:rPr>
      </w:pPr>
      <w:r w:rsidRPr="00037A36">
        <w:rPr>
          <w:rFonts w:asciiTheme="minorEastAsia" w:hAnsiTheme="minorEastAsia" w:hint="eastAsia"/>
        </w:rPr>
        <w:t>投资者欲了解详细情况，请登录本公司网站（</w:t>
      </w:r>
      <w:r w:rsidRPr="00037A36">
        <w:rPr>
          <w:rFonts w:asciiTheme="minorEastAsia" w:hAnsiTheme="minorEastAsia"/>
        </w:rPr>
        <w:t>http://www.hftfund.com</w:t>
      </w:r>
      <w:r w:rsidRPr="00037A36">
        <w:rPr>
          <w:rFonts w:asciiTheme="minorEastAsia" w:hAnsiTheme="minorEastAsia" w:hint="eastAsia"/>
        </w:rPr>
        <w:t>）或拨打本公司客户服务热线（</w:t>
      </w:r>
      <w:r w:rsidRPr="00037A36">
        <w:rPr>
          <w:rFonts w:asciiTheme="minorEastAsia" w:hAnsiTheme="minorEastAsia"/>
        </w:rPr>
        <w:t>40088-40099</w:t>
      </w:r>
      <w:r w:rsidRPr="00037A36">
        <w:rPr>
          <w:rFonts w:asciiTheme="minorEastAsia" w:hAnsiTheme="minorEastAsia" w:hint="eastAsia"/>
        </w:rPr>
        <w:t>）。</w:t>
      </w:r>
    </w:p>
    <w:p w:rsidR="00FC1F16" w:rsidRPr="00037A36" w:rsidRDefault="00FC1F16" w:rsidP="00FC1F16">
      <w:pPr>
        <w:spacing w:line="360" w:lineRule="auto"/>
        <w:ind w:firstLine="420"/>
        <w:rPr>
          <w:rFonts w:asciiTheme="minorEastAsia" w:hAnsiTheme="minorEastAsia"/>
        </w:rPr>
      </w:pPr>
      <w:r w:rsidRPr="00037A36">
        <w:rPr>
          <w:rFonts w:asciiTheme="minorEastAsia" w:hAnsiTheme="minorEastAsia" w:hint="eastAsia"/>
        </w:rPr>
        <w:t>特此公告。</w:t>
      </w:r>
    </w:p>
    <w:p w:rsidR="00F60A4D" w:rsidRPr="00037A36" w:rsidRDefault="00F60A4D" w:rsidP="001939C3">
      <w:pPr>
        <w:widowControl/>
        <w:ind w:firstLine="440"/>
        <w:jc w:val="left"/>
        <w:rPr>
          <w:rFonts w:asciiTheme="minorEastAsia" w:hAnsiTheme="minorEastAsia" w:cs="宋体"/>
          <w:color w:val="000000"/>
          <w:kern w:val="0"/>
          <w:sz w:val="22"/>
        </w:rPr>
      </w:pPr>
    </w:p>
    <w:p w:rsidR="00936AFE" w:rsidRPr="00037A36" w:rsidRDefault="00FC1F16" w:rsidP="00936AFE">
      <w:pPr>
        <w:spacing w:line="360" w:lineRule="auto"/>
        <w:ind w:firstLineChars="200" w:firstLine="420"/>
        <w:jc w:val="right"/>
        <w:rPr>
          <w:rFonts w:asciiTheme="minorEastAsia" w:hAnsiTheme="minorEastAsia"/>
        </w:rPr>
      </w:pPr>
      <w:r w:rsidRPr="00037A36">
        <w:rPr>
          <w:rFonts w:asciiTheme="minorEastAsia" w:hAnsiTheme="minorEastAsia" w:hint="eastAsia"/>
        </w:rPr>
        <w:t>海富通</w:t>
      </w:r>
      <w:r w:rsidR="00936AFE" w:rsidRPr="00037A36">
        <w:rPr>
          <w:rFonts w:asciiTheme="minorEastAsia" w:hAnsiTheme="minorEastAsia" w:hint="eastAsia"/>
        </w:rPr>
        <w:t>基金管理有限公司</w:t>
      </w:r>
    </w:p>
    <w:p w:rsidR="00936AFE" w:rsidRPr="00037A36" w:rsidRDefault="00A12383" w:rsidP="00FC1F16">
      <w:pPr>
        <w:spacing w:line="360" w:lineRule="auto"/>
        <w:ind w:right="315" w:firstLineChars="200" w:firstLine="420"/>
        <w:jc w:val="right"/>
        <w:rPr>
          <w:rFonts w:asciiTheme="minorEastAsia" w:hAnsiTheme="minorEastAsia"/>
        </w:rPr>
      </w:pPr>
      <w:r w:rsidRPr="00037A36">
        <w:rPr>
          <w:rFonts w:asciiTheme="minorEastAsia" w:hAnsiTheme="minorEastAsia" w:hint="eastAsia"/>
        </w:rPr>
        <w:t>2016</w:t>
      </w:r>
      <w:r w:rsidR="009A5CBD" w:rsidRPr="00037A36">
        <w:rPr>
          <w:rFonts w:asciiTheme="minorEastAsia" w:hAnsiTheme="minorEastAsia" w:hint="eastAsia"/>
        </w:rPr>
        <w:t>年</w:t>
      </w:r>
      <w:r w:rsidR="00FC1F16" w:rsidRPr="00037A36">
        <w:rPr>
          <w:rFonts w:asciiTheme="minorEastAsia" w:hAnsiTheme="minorEastAsia" w:hint="eastAsia"/>
        </w:rPr>
        <w:t>1</w:t>
      </w:r>
      <w:r w:rsidR="00936AFE" w:rsidRPr="00037A36">
        <w:rPr>
          <w:rFonts w:asciiTheme="minorEastAsia" w:hAnsiTheme="minorEastAsia" w:hint="eastAsia"/>
        </w:rPr>
        <w:t>月</w:t>
      </w:r>
      <w:r w:rsidR="00FC1F16" w:rsidRPr="00037A36">
        <w:rPr>
          <w:rFonts w:asciiTheme="minorEastAsia" w:hAnsiTheme="minorEastAsia" w:hint="eastAsia"/>
        </w:rPr>
        <w:t>6</w:t>
      </w:r>
      <w:r w:rsidR="00936AFE" w:rsidRPr="00037A36">
        <w:rPr>
          <w:rFonts w:asciiTheme="minorEastAsia" w:hAnsiTheme="minorEastAsia" w:hint="eastAsia"/>
        </w:rPr>
        <w:t>日</w:t>
      </w:r>
    </w:p>
    <w:p w:rsidR="00936AFE" w:rsidRDefault="00936AFE" w:rsidP="00F93084">
      <w:pPr>
        <w:spacing w:line="360" w:lineRule="auto"/>
        <w:ind w:firstLineChars="200" w:firstLine="420"/>
      </w:pPr>
    </w:p>
    <w:p w:rsidR="00F93084" w:rsidRPr="00F93084" w:rsidRDefault="00F93084" w:rsidP="00F93084">
      <w:pPr>
        <w:spacing w:line="360" w:lineRule="auto"/>
        <w:ind w:firstLineChars="200" w:firstLine="420"/>
      </w:pPr>
    </w:p>
    <w:sectPr w:rsidR="00F93084" w:rsidRPr="00F93084" w:rsidSect="00FC3C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9EA" w:rsidRDefault="00F129EA" w:rsidP="001E6B0E">
      <w:r>
        <w:separator/>
      </w:r>
    </w:p>
  </w:endnote>
  <w:endnote w:type="continuationSeparator" w:id="1">
    <w:p w:rsidR="00F129EA" w:rsidRDefault="00F129EA" w:rsidP="001E6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9EA" w:rsidRDefault="00F129EA" w:rsidP="001E6B0E">
      <w:r>
        <w:separator/>
      </w:r>
    </w:p>
  </w:footnote>
  <w:footnote w:type="continuationSeparator" w:id="1">
    <w:p w:rsidR="00F129EA" w:rsidRDefault="00F129EA" w:rsidP="001E6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C7769"/>
    <w:multiLevelType w:val="hybridMultilevel"/>
    <w:tmpl w:val="1E4E017C"/>
    <w:lvl w:ilvl="0" w:tplc="3AA2BA34">
      <w:start w:val="1"/>
      <w:numFmt w:val="decimal"/>
      <w:lvlText w:val="%1、"/>
      <w:lvlJc w:val="left"/>
      <w:pPr>
        <w:ind w:left="675" w:hanging="360"/>
      </w:pPr>
      <w:rPr>
        <w:rFonts w:asciiTheme="minorHAnsi" w:eastAsiaTheme="minorEastAsia" w:hAnsiTheme="minorHAnsi"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68B"/>
    <w:rsid w:val="000010B7"/>
    <w:rsid w:val="000112F5"/>
    <w:rsid w:val="00037A36"/>
    <w:rsid w:val="000445DC"/>
    <w:rsid w:val="0004499B"/>
    <w:rsid w:val="00050E96"/>
    <w:rsid w:val="00080BCC"/>
    <w:rsid w:val="000E3E6D"/>
    <w:rsid w:val="00112EF7"/>
    <w:rsid w:val="00145DDD"/>
    <w:rsid w:val="001939C3"/>
    <w:rsid w:val="001C2E87"/>
    <w:rsid w:val="001C399D"/>
    <w:rsid w:val="001E548E"/>
    <w:rsid w:val="001E6B0E"/>
    <w:rsid w:val="003E58AE"/>
    <w:rsid w:val="00412CBA"/>
    <w:rsid w:val="00416852"/>
    <w:rsid w:val="00430C3E"/>
    <w:rsid w:val="00455B27"/>
    <w:rsid w:val="004574CB"/>
    <w:rsid w:val="00465688"/>
    <w:rsid w:val="00475115"/>
    <w:rsid w:val="004D5B01"/>
    <w:rsid w:val="004F033C"/>
    <w:rsid w:val="005005B4"/>
    <w:rsid w:val="00514687"/>
    <w:rsid w:val="005617B7"/>
    <w:rsid w:val="0059077C"/>
    <w:rsid w:val="005B046B"/>
    <w:rsid w:val="005C08BD"/>
    <w:rsid w:val="005E31CE"/>
    <w:rsid w:val="00631601"/>
    <w:rsid w:val="00692F09"/>
    <w:rsid w:val="006A7735"/>
    <w:rsid w:val="006C03C8"/>
    <w:rsid w:val="006F193F"/>
    <w:rsid w:val="00704BAE"/>
    <w:rsid w:val="00706099"/>
    <w:rsid w:val="007901E8"/>
    <w:rsid w:val="007D4BCF"/>
    <w:rsid w:val="00803DC9"/>
    <w:rsid w:val="008073C0"/>
    <w:rsid w:val="00882462"/>
    <w:rsid w:val="008829AD"/>
    <w:rsid w:val="00890FF7"/>
    <w:rsid w:val="008B4BD7"/>
    <w:rsid w:val="00932D46"/>
    <w:rsid w:val="00934EEA"/>
    <w:rsid w:val="00936AFE"/>
    <w:rsid w:val="009815E4"/>
    <w:rsid w:val="009A5CBD"/>
    <w:rsid w:val="009F1201"/>
    <w:rsid w:val="00A01206"/>
    <w:rsid w:val="00A12383"/>
    <w:rsid w:val="00A1285B"/>
    <w:rsid w:val="00A15CCE"/>
    <w:rsid w:val="00A26565"/>
    <w:rsid w:val="00A63948"/>
    <w:rsid w:val="00A71668"/>
    <w:rsid w:val="00AB6924"/>
    <w:rsid w:val="00B84815"/>
    <w:rsid w:val="00BA6C86"/>
    <w:rsid w:val="00BB57FE"/>
    <w:rsid w:val="00BC3776"/>
    <w:rsid w:val="00BF204A"/>
    <w:rsid w:val="00C231A6"/>
    <w:rsid w:val="00C64050"/>
    <w:rsid w:val="00C710EA"/>
    <w:rsid w:val="00C92819"/>
    <w:rsid w:val="00CB4E97"/>
    <w:rsid w:val="00CC26AD"/>
    <w:rsid w:val="00CC5BD9"/>
    <w:rsid w:val="00D704A0"/>
    <w:rsid w:val="00D828F6"/>
    <w:rsid w:val="00DA3341"/>
    <w:rsid w:val="00E032E5"/>
    <w:rsid w:val="00E5154C"/>
    <w:rsid w:val="00E67707"/>
    <w:rsid w:val="00E7309F"/>
    <w:rsid w:val="00F129EA"/>
    <w:rsid w:val="00F17B02"/>
    <w:rsid w:val="00F60A4D"/>
    <w:rsid w:val="00F8068B"/>
    <w:rsid w:val="00F877E2"/>
    <w:rsid w:val="00F93084"/>
    <w:rsid w:val="00FC1F16"/>
    <w:rsid w:val="00FC3CF3"/>
    <w:rsid w:val="00FD1C36"/>
    <w:rsid w:val="00FE189F"/>
    <w:rsid w:val="00FE3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B0E"/>
    <w:rPr>
      <w:sz w:val="18"/>
      <w:szCs w:val="18"/>
    </w:rPr>
  </w:style>
  <w:style w:type="paragraph" w:styleId="a4">
    <w:name w:val="footer"/>
    <w:basedOn w:val="a"/>
    <w:link w:val="Char0"/>
    <w:uiPriority w:val="99"/>
    <w:unhideWhenUsed/>
    <w:rsid w:val="001E6B0E"/>
    <w:pPr>
      <w:tabs>
        <w:tab w:val="center" w:pos="4153"/>
        <w:tab w:val="right" w:pos="8306"/>
      </w:tabs>
      <w:snapToGrid w:val="0"/>
      <w:jc w:val="left"/>
    </w:pPr>
    <w:rPr>
      <w:sz w:val="18"/>
      <w:szCs w:val="18"/>
    </w:rPr>
  </w:style>
  <w:style w:type="character" w:customStyle="1" w:styleId="Char0">
    <w:name w:val="页脚 Char"/>
    <w:basedOn w:val="a0"/>
    <w:link w:val="a4"/>
    <w:uiPriority w:val="99"/>
    <w:rsid w:val="001E6B0E"/>
    <w:rPr>
      <w:sz w:val="18"/>
      <w:szCs w:val="18"/>
    </w:rPr>
  </w:style>
  <w:style w:type="paragraph" w:styleId="a5">
    <w:name w:val="Balloon Text"/>
    <w:basedOn w:val="a"/>
    <w:link w:val="Char1"/>
    <w:uiPriority w:val="99"/>
    <w:semiHidden/>
    <w:unhideWhenUsed/>
    <w:rsid w:val="005E31CE"/>
    <w:rPr>
      <w:sz w:val="18"/>
      <w:szCs w:val="18"/>
    </w:rPr>
  </w:style>
  <w:style w:type="character" w:customStyle="1" w:styleId="Char1">
    <w:name w:val="批注框文本 Char"/>
    <w:basedOn w:val="a0"/>
    <w:link w:val="a5"/>
    <w:uiPriority w:val="99"/>
    <w:semiHidden/>
    <w:rsid w:val="005E31CE"/>
    <w:rPr>
      <w:sz w:val="18"/>
      <w:szCs w:val="18"/>
    </w:rPr>
  </w:style>
  <w:style w:type="paragraph" w:styleId="a6">
    <w:name w:val="List Paragraph"/>
    <w:basedOn w:val="a"/>
    <w:uiPriority w:val="34"/>
    <w:qFormat/>
    <w:rsid w:val="008824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B0E"/>
    <w:rPr>
      <w:sz w:val="18"/>
      <w:szCs w:val="18"/>
    </w:rPr>
  </w:style>
  <w:style w:type="paragraph" w:styleId="a4">
    <w:name w:val="footer"/>
    <w:basedOn w:val="a"/>
    <w:link w:val="Char0"/>
    <w:uiPriority w:val="99"/>
    <w:unhideWhenUsed/>
    <w:rsid w:val="001E6B0E"/>
    <w:pPr>
      <w:tabs>
        <w:tab w:val="center" w:pos="4153"/>
        <w:tab w:val="right" w:pos="8306"/>
      </w:tabs>
      <w:snapToGrid w:val="0"/>
      <w:jc w:val="left"/>
    </w:pPr>
    <w:rPr>
      <w:sz w:val="18"/>
      <w:szCs w:val="18"/>
    </w:rPr>
  </w:style>
  <w:style w:type="character" w:customStyle="1" w:styleId="Char0">
    <w:name w:val="页脚 Char"/>
    <w:basedOn w:val="a0"/>
    <w:link w:val="a4"/>
    <w:uiPriority w:val="99"/>
    <w:rsid w:val="001E6B0E"/>
    <w:rPr>
      <w:sz w:val="18"/>
      <w:szCs w:val="18"/>
    </w:rPr>
  </w:style>
  <w:style w:type="paragraph" w:styleId="a5">
    <w:name w:val="Balloon Text"/>
    <w:basedOn w:val="a"/>
    <w:link w:val="Char1"/>
    <w:uiPriority w:val="99"/>
    <w:semiHidden/>
    <w:unhideWhenUsed/>
    <w:rsid w:val="005E31CE"/>
    <w:rPr>
      <w:sz w:val="18"/>
      <w:szCs w:val="18"/>
    </w:rPr>
  </w:style>
  <w:style w:type="character" w:customStyle="1" w:styleId="Char1">
    <w:name w:val="批注框文本 Char"/>
    <w:basedOn w:val="a0"/>
    <w:link w:val="a5"/>
    <w:uiPriority w:val="99"/>
    <w:semiHidden/>
    <w:rsid w:val="005E31CE"/>
    <w:rPr>
      <w:sz w:val="18"/>
      <w:szCs w:val="18"/>
    </w:rPr>
  </w:style>
  <w:style w:type="paragraph" w:styleId="a6">
    <w:name w:val="List Paragraph"/>
    <w:basedOn w:val="a"/>
    <w:uiPriority w:val="34"/>
    <w:qFormat/>
    <w:rsid w:val="00882462"/>
    <w:pPr>
      <w:ind w:firstLineChars="200" w:firstLine="420"/>
    </w:pPr>
  </w:style>
</w:styles>
</file>

<file path=word/webSettings.xml><?xml version="1.0" encoding="utf-8"?>
<w:webSettings xmlns:r="http://schemas.openxmlformats.org/officeDocument/2006/relationships" xmlns:w="http://schemas.openxmlformats.org/wordprocessingml/2006/main">
  <w:divs>
    <w:div w:id="395665348">
      <w:bodyDiv w:val="1"/>
      <w:marLeft w:val="0"/>
      <w:marRight w:val="0"/>
      <w:marTop w:val="0"/>
      <w:marBottom w:val="0"/>
      <w:divBdr>
        <w:top w:val="none" w:sz="0" w:space="0" w:color="auto"/>
        <w:left w:val="none" w:sz="0" w:space="0" w:color="auto"/>
        <w:bottom w:val="none" w:sz="0" w:space="0" w:color="auto"/>
        <w:right w:val="none" w:sz="0" w:space="0" w:color="auto"/>
      </w:divBdr>
    </w:div>
    <w:div w:id="454711895">
      <w:bodyDiv w:val="1"/>
      <w:marLeft w:val="0"/>
      <w:marRight w:val="0"/>
      <w:marTop w:val="0"/>
      <w:marBottom w:val="0"/>
      <w:divBdr>
        <w:top w:val="none" w:sz="0" w:space="0" w:color="auto"/>
        <w:left w:val="none" w:sz="0" w:space="0" w:color="auto"/>
        <w:bottom w:val="none" w:sz="0" w:space="0" w:color="auto"/>
        <w:right w:val="none" w:sz="0" w:space="0" w:color="auto"/>
      </w:divBdr>
    </w:div>
    <w:div w:id="805777799">
      <w:bodyDiv w:val="1"/>
      <w:marLeft w:val="0"/>
      <w:marRight w:val="0"/>
      <w:marTop w:val="0"/>
      <w:marBottom w:val="0"/>
      <w:divBdr>
        <w:top w:val="none" w:sz="0" w:space="0" w:color="auto"/>
        <w:left w:val="none" w:sz="0" w:space="0" w:color="auto"/>
        <w:bottom w:val="none" w:sz="0" w:space="0" w:color="auto"/>
        <w:right w:val="none" w:sz="0" w:space="0" w:color="auto"/>
      </w:divBdr>
    </w:div>
    <w:div w:id="1201282933">
      <w:bodyDiv w:val="1"/>
      <w:marLeft w:val="0"/>
      <w:marRight w:val="0"/>
      <w:marTop w:val="0"/>
      <w:marBottom w:val="0"/>
      <w:divBdr>
        <w:top w:val="none" w:sz="0" w:space="0" w:color="auto"/>
        <w:left w:val="none" w:sz="0" w:space="0" w:color="auto"/>
        <w:bottom w:val="none" w:sz="0" w:space="0" w:color="auto"/>
        <w:right w:val="none" w:sz="0" w:space="0" w:color="auto"/>
      </w:divBdr>
    </w:div>
    <w:div w:id="15970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71</Words>
  <Characters>405</Characters>
  <Application>Microsoft Office Word</Application>
  <DocSecurity>0</DocSecurity>
  <Lines>3</Lines>
  <Paragraphs>1</Paragraphs>
  <ScaleCrop>false</ScaleCrop>
  <Company>Microsoft</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证监会反馈</dc:creator>
  <cp:lastModifiedBy>qwxu</cp:lastModifiedBy>
  <cp:revision>17</cp:revision>
  <dcterms:created xsi:type="dcterms:W3CDTF">2016-01-04T05:44:00Z</dcterms:created>
  <dcterms:modified xsi:type="dcterms:W3CDTF">2016-01-05T02:53:00Z</dcterms:modified>
</cp:coreProperties>
</file>