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BE" w:rsidRPr="00556496" w:rsidRDefault="00CE4989" w:rsidP="00CE4989">
      <w:pPr>
        <w:pStyle w:val="Default"/>
        <w:ind w:firstLineChars="201" w:firstLine="565"/>
        <w:jc w:val="center"/>
        <w:rPr>
          <w:b/>
          <w:sz w:val="28"/>
          <w:szCs w:val="28"/>
        </w:rPr>
      </w:pPr>
      <w:r w:rsidRPr="00556496">
        <w:rPr>
          <w:rFonts w:hint="eastAsia"/>
          <w:b/>
          <w:sz w:val="28"/>
          <w:szCs w:val="28"/>
        </w:rPr>
        <w:t>信诚中证TMT产业主题指数分级</w:t>
      </w:r>
    </w:p>
    <w:p w:rsidR="00D37D46" w:rsidRPr="00556496" w:rsidRDefault="00CE4989" w:rsidP="00CE4989">
      <w:pPr>
        <w:pStyle w:val="Default"/>
        <w:ind w:firstLineChars="201" w:firstLine="565"/>
        <w:jc w:val="center"/>
        <w:rPr>
          <w:b/>
          <w:sz w:val="28"/>
          <w:szCs w:val="28"/>
        </w:rPr>
      </w:pPr>
      <w:r w:rsidRPr="00556496">
        <w:rPr>
          <w:rFonts w:hint="eastAsia"/>
          <w:b/>
          <w:sz w:val="28"/>
          <w:szCs w:val="28"/>
        </w:rPr>
        <w:t>证券投资基金</w:t>
      </w:r>
      <w:r w:rsidR="00F751D4" w:rsidRPr="00556496">
        <w:rPr>
          <w:b/>
          <w:sz w:val="28"/>
          <w:szCs w:val="28"/>
        </w:rPr>
        <w:t>不定期份额折算结果及恢复交易的公告</w:t>
      </w:r>
    </w:p>
    <w:p w:rsidR="009109DC" w:rsidRPr="00556496" w:rsidRDefault="009109DC" w:rsidP="009109DC">
      <w:pPr>
        <w:spacing w:after="0" w:line="360" w:lineRule="auto"/>
        <w:ind w:rightChars="315" w:right="693" w:firstLineChars="202" w:firstLine="404"/>
        <w:jc w:val="both"/>
        <w:rPr>
          <w:sz w:val="20"/>
          <w:szCs w:val="20"/>
          <w:lang w:eastAsia="zh-CN"/>
        </w:rPr>
      </w:pPr>
    </w:p>
    <w:p w:rsidR="00D37D46" w:rsidRPr="00556496" w:rsidRDefault="00F751D4" w:rsidP="006315CD">
      <w:pPr>
        <w:spacing w:after="0" w:line="360" w:lineRule="auto"/>
        <w:ind w:right="-1" w:firstLineChars="202" w:firstLine="424"/>
        <w:jc w:val="both"/>
        <w:rPr>
          <w:rFonts w:cstheme="minorHAnsi"/>
          <w:kern w:val="2"/>
          <w:sz w:val="21"/>
          <w:szCs w:val="21"/>
          <w:lang w:eastAsia="zh-CN"/>
        </w:rPr>
      </w:pPr>
      <w:r w:rsidRPr="00556496">
        <w:rPr>
          <w:rFonts w:cstheme="minorHAnsi"/>
          <w:kern w:val="2"/>
          <w:sz w:val="21"/>
          <w:szCs w:val="21"/>
          <w:lang w:eastAsia="zh-CN"/>
        </w:rPr>
        <w:t>根据</w:t>
      </w:r>
      <w:r w:rsidR="00CE4989" w:rsidRPr="00556496">
        <w:rPr>
          <w:rFonts w:cstheme="minorHAnsi"/>
          <w:kern w:val="2"/>
          <w:sz w:val="21"/>
          <w:szCs w:val="21"/>
          <w:lang w:eastAsia="zh-CN"/>
        </w:rPr>
        <w:t>信诚中证</w:t>
      </w:r>
      <w:r w:rsidR="00CE4989" w:rsidRPr="00556496">
        <w:rPr>
          <w:rFonts w:cstheme="minorHAnsi"/>
          <w:kern w:val="2"/>
          <w:sz w:val="21"/>
          <w:szCs w:val="21"/>
          <w:lang w:eastAsia="zh-CN"/>
        </w:rPr>
        <w:t>TMT</w:t>
      </w:r>
      <w:r w:rsidR="00CE4989" w:rsidRPr="00556496">
        <w:rPr>
          <w:rFonts w:cstheme="minorHAnsi"/>
          <w:kern w:val="2"/>
          <w:sz w:val="21"/>
          <w:szCs w:val="21"/>
          <w:lang w:eastAsia="zh-CN"/>
        </w:rPr>
        <w:t>产业主题指数分级证券投资基金</w:t>
      </w:r>
      <w:r w:rsidR="00B116E1" w:rsidRPr="00556496">
        <w:rPr>
          <w:rFonts w:cstheme="minorHAnsi"/>
          <w:kern w:val="2"/>
          <w:sz w:val="21"/>
          <w:szCs w:val="21"/>
          <w:lang w:eastAsia="zh-CN"/>
        </w:rPr>
        <w:t>（以下简称</w:t>
      </w:r>
      <w:r w:rsidR="00B116E1" w:rsidRPr="00556496">
        <w:rPr>
          <w:rFonts w:cstheme="minorHAnsi"/>
          <w:kern w:val="2"/>
          <w:sz w:val="21"/>
          <w:szCs w:val="21"/>
          <w:lang w:eastAsia="zh-CN"/>
        </w:rPr>
        <w:t>“</w:t>
      </w:r>
      <w:r w:rsidR="00B116E1" w:rsidRPr="00556496">
        <w:rPr>
          <w:rFonts w:cstheme="minorHAnsi"/>
          <w:kern w:val="2"/>
          <w:sz w:val="21"/>
          <w:szCs w:val="21"/>
          <w:lang w:eastAsia="zh-CN"/>
        </w:rPr>
        <w:t>本基金</w:t>
      </w:r>
      <w:r w:rsidR="00B116E1" w:rsidRPr="00556496">
        <w:rPr>
          <w:rFonts w:cstheme="minorHAnsi"/>
          <w:kern w:val="2"/>
          <w:sz w:val="21"/>
          <w:szCs w:val="21"/>
          <w:lang w:eastAsia="zh-CN"/>
        </w:rPr>
        <w:t>”</w:t>
      </w:r>
      <w:r w:rsidR="00B116E1" w:rsidRPr="00556496">
        <w:rPr>
          <w:rFonts w:cstheme="minorHAnsi"/>
          <w:kern w:val="2"/>
          <w:sz w:val="21"/>
          <w:szCs w:val="21"/>
          <w:lang w:eastAsia="zh-CN"/>
        </w:rPr>
        <w:t>）</w:t>
      </w:r>
      <w:r w:rsidRPr="00556496">
        <w:rPr>
          <w:rFonts w:cstheme="minorHAnsi"/>
          <w:kern w:val="2"/>
          <w:sz w:val="21"/>
          <w:szCs w:val="21"/>
          <w:lang w:eastAsia="zh-CN"/>
        </w:rPr>
        <w:t>基金合同及深圳证券交易所和中国证券登记结算有限责任公司的相关业务规定，</w:t>
      </w:r>
      <w:r w:rsidR="000A62A1" w:rsidRPr="00556496">
        <w:rPr>
          <w:rFonts w:cstheme="minorHAnsi"/>
          <w:kern w:val="2"/>
          <w:sz w:val="21"/>
          <w:szCs w:val="21"/>
          <w:lang w:eastAsia="zh-CN"/>
        </w:rPr>
        <w:t>信诚</w:t>
      </w:r>
      <w:r w:rsidRPr="00556496">
        <w:rPr>
          <w:rFonts w:cstheme="minorHAnsi"/>
          <w:kern w:val="2"/>
          <w:sz w:val="21"/>
          <w:szCs w:val="21"/>
          <w:lang w:eastAsia="zh-CN"/>
        </w:rPr>
        <w:t>基金管理有限公司（以下简称</w:t>
      </w:r>
      <w:r w:rsidRPr="00556496">
        <w:rPr>
          <w:rFonts w:cstheme="minorHAnsi"/>
          <w:kern w:val="2"/>
          <w:sz w:val="21"/>
          <w:szCs w:val="21"/>
          <w:lang w:eastAsia="zh-CN"/>
        </w:rPr>
        <w:t>“</w:t>
      </w:r>
      <w:r w:rsidRPr="00556496">
        <w:rPr>
          <w:rFonts w:cstheme="minorHAnsi"/>
          <w:kern w:val="2"/>
          <w:sz w:val="21"/>
          <w:szCs w:val="21"/>
          <w:lang w:eastAsia="zh-CN"/>
        </w:rPr>
        <w:t>本公司</w:t>
      </w:r>
      <w:r w:rsidRPr="00556496">
        <w:rPr>
          <w:rFonts w:cstheme="minorHAnsi"/>
          <w:kern w:val="2"/>
          <w:sz w:val="21"/>
          <w:szCs w:val="21"/>
          <w:lang w:eastAsia="zh-CN"/>
        </w:rPr>
        <w:t>”</w:t>
      </w:r>
      <w:r w:rsidRPr="00556496">
        <w:rPr>
          <w:rFonts w:cstheme="minorHAnsi"/>
          <w:kern w:val="2"/>
          <w:sz w:val="21"/>
          <w:szCs w:val="21"/>
          <w:lang w:eastAsia="zh-CN"/>
        </w:rPr>
        <w:t>）以</w:t>
      </w:r>
      <w:r w:rsidRPr="00556496">
        <w:rPr>
          <w:rFonts w:cstheme="minorHAnsi"/>
          <w:kern w:val="2"/>
          <w:sz w:val="21"/>
          <w:szCs w:val="21"/>
          <w:lang w:eastAsia="zh-CN"/>
        </w:rPr>
        <w:t>2</w:t>
      </w:r>
      <w:r w:rsidR="00CE4989" w:rsidRPr="00556496">
        <w:rPr>
          <w:rFonts w:cstheme="minorHAnsi"/>
          <w:kern w:val="2"/>
          <w:sz w:val="21"/>
          <w:szCs w:val="21"/>
          <w:lang w:eastAsia="zh-CN"/>
        </w:rPr>
        <w:t>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6</w:t>
      </w:r>
      <w:r w:rsidR="00CE4989" w:rsidRPr="00556496">
        <w:rPr>
          <w:rFonts w:cstheme="minorHAnsi"/>
          <w:kern w:val="2"/>
          <w:sz w:val="21"/>
          <w:szCs w:val="21"/>
          <w:lang w:eastAsia="zh-CN"/>
        </w:rPr>
        <w:t>日</w:t>
      </w:r>
      <w:r w:rsidRPr="00556496">
        <w:rPr>
          <w:rFonts w:cstheme="minorHAnsi"/>
          <w:kern w:val="2"/>
          <w:sz w:val="21"/>
          <w:szCs w:val="21"/>
          <w:lang w:eastAsia="zh-CN"/>
        </w:rPr>
        <w:t>为基准日，对</w:t>
      </w:r>
      <w:r w:rsidR="00CE4989" w:rsidRPr="00556496">
        <w:rPr>
          <w:rFonts w:cstheme="minorHAnsi"/>
          <w:kern w:val="2"/>
          <w:sz w:val="21"/>
          <w:szCs w:val="21"/>
          <w:lang w:eastAsia="zh-CN"/>
        </w:rPr>
        <w:t>信诚中证</w:t>
      </w:r>
      <w:r w:rsidR="00CE4989" w:rsidRPr="00556496">
        <w:rPr>
          <w:rFonts w:cstheme="minorHAnsi"/>
          <w:kern w:val="2"/>
          <w:sz w:val="21"/>
          <w:szCs w:val="21"/>
          <w:lang w:eastAsia="zh-CN"/>
        </w:rPr>
        <w:t>TMT</w:t>
      </w:r>
      <w:r w:rsidR="00CE4989" w:rsidRPr="00556496">
        <w:rPr>
          <w:rFonts w:cstheme="minorHAnsi"/>
          <w:kern w:val="2"/>
          <w:sz w:val="21"/>
          <w:szCs w:val="21"/>
          <w:lang w:eastAsia="zh-CN"/>
        </w:rPr>
        <w:t>产业主题指数分级证券投资基金</w:t>
      </w:r>
      <w:r w:rsidR="00BB26BA" w:rsidRPr="00556496">
        <w:rPr>
          <w:rFonts w:cstheme="minorHAnsi"/>
          <w:kern w:val="2"/>
          <w:sz w:val="21"/>
          <w:szCs w:val="21"/>
          <w:lang w:eastAsia="zh-CN"/>
        </w:rPr>
        <w:t>之基础份额（以下简称</w:t>
      </w:r>
      <w:r w:rsidR="00BB26BA" w:rsidRPr="00556496">
        <w:rPr>
          <w:rFonts w:cstheme="minorHAnsi"/>
          <w:kern w:val="2"/>
          <w:sz w:val="21"/>
          <w:szCs w:val="21"/>
          <w:lang w:eastAsia="zh-CN"/>
        </w:rPr>
        <w:t>“</w:t>
      </w:r>
      <w:r w:rsidR="00BB26BA" w:rsidRPr="00556496">
        <w:rPr>
          <w:rFonts w:cstheme="minorHAnsi"/>
          <w:kern w:val="2"/>
          <w:sz w:val="21"/>
          <w:szCs w:val="21"/>
          <w:lang w:eastAsia="zh-CN"/>
        </w:rPr>
        <w:t>信诚</w:t>
      </w:r>
      <w:r w:rsidR="00CE4989" w:rsidRPr="00556496">
        <w:rPr>
          <w:rFonts w:cstheme="minorHAnsi"/>
          <w:kern w:val="2"/>
          <w:sz w:val="21"/>
          <w:szCs w:val="21"/>
          <w:lang w:eastAsia="zh-CN"/>
        </w:rPr>
        <w:t>TMT</w:t>
      </w:r>
      <w:r w:rsidR="00BB26BA" w:rsidRPr="00556496">
        <w:rPr>
          <w:rFonts w:cstheme="minorHAnsi"/>
          <w:kern w:val="2"/>
          <w:sz w:val="21"/>
          <w:szCs w:val="21"/>
          <w:lang w:eastAsia="zh-CN"/>
        </w:rPr>
        <w:t>”</w:t>
      </w:r>
      <w:r w:rsidR="00BB26BA" w:rsidRPr="00556496">
        <w:rPr>
          <w:rFonts w:cstheme="minorHAnsi"/>
          <w:kern w:val="2"/>
          <w:sz w:val="21"/>
          <w:szCs w:val="21"/>
          <w:lang w:eastAsia="zh-CN"/>
        </w:rPr>
        <w:t>，交易代码：</w:t>
      </w:r>
      <w:r w:rsidR="00BB26BA" w:rsidRPr="00556496">
        <w:rPr>
          <w:rFonts w:cstheme="minorHAnsi"/>
          <w:kern w:val="2"/>
          <w:sz w:val="21"/>
          <w:szCs w:val="21"/>
          <w:lang w:eastAsia="zh-CN"/>
        </w:rPr>
        <w:t>16552</w:t>
      </w:r>
      <w:r w:rsidR="00CE4989" w:rsidRPr="00556496">
        <w:rPr>
          <w:rFonts w:cstheme="minorHAnsi"/>
          <w:kern w:val="2"/>
          <w:sz w:val="21"/>
          <w:szCs w:val="21"/>
          <w:lang w:eastAsia="zh-CN"/>
        </w:rPr>
        <w:t>2</w:t>
      </w:r>
      <w:r w:rsidR="00BB26BA" w:rsidRPr="00556496">
        <w:rPr>
          <w:rFonts w:cstheme="minorHAnsi"/>
          <w:kern w:val="2"/>
          <w:sz w:val="21"/>
          <w:szCs w:val="21"/>
          <w:lang w:eastAsia="zh-CN"/>
        </w:rPr>
        <w:t>）、</w:t>
      </w:r>
      <w:r w:rsidR="00CE4989" w:rsidRPr="00556496">
        <w:rPr>
          <w:rFonts w:cstheme="minorHAnsi"/>
          <w:kern w:val="2"/>
          <w:sz w:val="21"/>
          <w:szCs w:val="21"/>
          <w:lang w:eastAsia="zh-CN"/>
        </w:rPr>
        <w:t>信诚中证</w:t>
      </w:r>
      <w:r w:rsidR="00CE4989" w:rsidRPr="00556496">
        <w:rPr>
          <w:rFonts w:cstheme="minorHAnsi"/>
          <w:kern w:val="2"/>
          <w:sz w:val="21"/>
          <w:szCs w:val="21"/>
          <w:lang w:eastAsia="zh-CN"/>
        </w:rPr>
        <w:t>TMT</w:t>
      </w:r>
      <w:r w:rsidR="00CE4989" w:rsidRPr="00556496">
        <w:rPr>
          <w:rFonts w:cstheme="minorHAnsi"/>
          <w:kern w:val="2"/>
          <w:sz w:val="21"/>
          <w:szCs w:val="21"/>
          <w:lang w:eastAsia="zh-CN"/>
        </w:rPr>
        <w:t>产业主题指数分级证券投资基金</w:t>
      </w:r>
      <w:r w:rsidR="00BB26BA" w:rsidRPr="00556496">
        <w:rPr>
          <w:rFonts w:cstheme="minorHAnsi"/>
          <w:kern w:val="2"/>
          <w:sz w:val="21"/>
          <w:szCs w:val="21"/>
          <w:lang w:eastAsia="zh-CN"/>
        </w:rPr>
        <w:t>A</w:t>
      </w:r>
      <w:r w:rsidR="00BB26BA" w:rsidRPr="00556496">
        <w:rPr>
          <w:rFonts w:cstheme="minorHAnsi"/>
          <w:kern w:val="2"/>
          <w:sz w:val="21"/>
          <w:szCs w:val="21"/>
          <w:lang w:eastAsia="zh-CN"/>
        </w:rPr>
        <w:t>份额（以下简称</w:t>
      </w:r>
      <w:r w:rsidR="00BB26BA" w:rsidRPr="00556496">
        <w:rPr>
          <w:rFonts w:cstheme="minorHAnsi"/>
          <w:kern w:val="2"/>
          <w:sz w:val="21"/>
          <w:szCs w:val="21"/>
          <w:lang w:eastAsia="zh-CN"/>
        </w:rPr>
        <w:t>“</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00BB26BA" w:rsidRPr="00556496">
        <w:rPr>
          <w:rFonts w:cstheme="minorHAnsi"/>
          <w:kern w:val="2"/>
          <w:sz w:val="21"/>
          <w:szCs w:val="21"/>
          <w:lang w:eastAsia="zh-CN"/>
        </w:rPr>
        <w:t>”</w:t>
      </w:r>
      <w:r w:rsidR="00BB26BA" w:rsidRPr="00556496">
        <w:rPr>
          <w:rFonts w:cstheme="minorHAnsi"/>
          <w:kern w:val="2"/>
          <w:sz w:val="21"/>
          <w:szCs w:val="21"/>
          <w:lang w:eastAsia="zh-CN"/>
        </w:rPr>
        <w:t>，交易代码：</w:t>
      </w:r>
      <w:r w:rsidR="00BB26BA" w:rsidRPr="00556496">
        <w:rPr>
          <w:rFonts w:cstheme="minorHAnsi"/>
          <w:kern w:val="2"/>
          <w:sz w:val="21"/>
          <w:szCs w:val="21"/>
          <w:lang w:eastAsia="zh-CN"/>
        </w:rPr>
        <w:t>1501</w:t>
      </w:r>
      <w:r w:rsidR="00CE4989" w:rsidRPr="00556496">
        <w:rPr>
          <w:rFonts w:cstheme="minorHAnsi"/>
          <w:kern w:val="2"/>
          <w:sz w:val="21"/>
          <w:szCs w:val="21"/>
          <w:lang w:eastAsia="zh-CN"/>
        </w:rPr>
        <w:t>73</w:t>
      </w:r>
      <w:r w:rsidR="00BB26BA" w:rsidRPr="00556496">
        <w:rPr>
          <w:rFonts w:cstheme="minorHAnsi"/>
          <w:kern w:val="2"/>
          <w:sz w:val="21"/>
          <w:szCs w:val="21"/>
          <w:lang w:eastAsia="zh-CN"/>
        </w:rPr>
        <w:t>）及</w:t>
      </w:r>
      <w:r w:rsidR="00CE4989" w:rsidRPr="00556496">
        <w:rPr>
          <w:rFonts w:cstheme="minorHAnsi"/>
          <w:kern w:val="2"/>
          <w:sz w:val="21"/>
          <w:szCs w:val="21"/>
          <w:lang w:eastAsia="zh-CN"/>
        </w:rPr>
        <w:t>信诚中证</w:t>
      </w:r>
      <w:r w:rsidR="00CE4989" w:rsidRPr="00556496">
        <w:rPr>
          <w:rFonts w:cstheme="minorHAnsi"/>
          <w:kern w:val="2"/>
          <w:sz w:val="21"/>
          <w:szCs w:val="21"/>
          <w:lang w:eastAsia="zh-CN"/>
        </w:rPr>
        <w:t>TMT</w:t>
      </w:r>
      <w:r w:rsidR="00CE4989" w:rsidRPr="00556496">
        <w:rPr>
          <w:rFonts w:cstheme="minorHAnsi"/>
          <w:kern w:val="2"/>
          <w:sz w:val="21"/>
          <w:szCs w:val="21"/>
          <w:lang w:eastAsia="zh-CN"/>
        </w:rPr>
        <w:t>产业主题指数分级证券投资基金</w:t>
      </w:r>
      <w:r w:rsidR="00BB26BA" w:rsidRPr="00556496">
        <w:rPr>
          <w:rFonts w:cstheme="minorHAnsi"/>
          <w:kern w:val="2"/>
          <w:sz w:val="21"/>
          <w:szCs w:val="21"/>
          <w:lang w:eastAsia="zh-CN"/>
        </w:rPr>
        <w:t>B</w:t>
      </w:r>
      <w:r w:rsidR="00BB26BA" w:rsidRPr="00556496">
        <w:rPr>
          <w:rFonts w:cstheme="minorHAnsi"/>
          <w:kern w:val="2"/>
          <w:sz w:val="21"/>
          <w:szCs w:val="21"/>
          <w:lang w:eastAsia="zh-CN"/>
        </w:rPr>
        <w:t>份额（以下简称</w:t>
      </w:r>
      <w:r w:rsidR="00BB26BA" w:rsidRPr="00556496">
        <w:rPr>
          <w:rFonts w:cstheme="minorHAnsi"/>
          <w:kern w:val="2"/>
          <w:sz w:val="21"/>
          <w:szCs w:val="21"/>
          <w:lang w:eastAsia="zh-CN"/>
        </w:rPr>
        <w:t>“</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B</w:t>
      </w:r>
      <w:r w:rsidR="00BB26BA" w:rsidRPr="00556496">
        <w:rPr>
          <w:rFonts w:cstheme="minorHAnsi"/>
          <w:kern w:val="2"/>
          <w:sz w:val="21"/>
          <w:szCs w:val="21"/>
          <w:lang w:eastAsia="zh-CN"/>
        </w:rPr>
        <w:t>”</w:t>
      </w:r>
      <w:r w:rsidR="00BB26BA" w:rsidRPr="00556496">
        <w:rPr>
          <w:rFonts w:cstheme="minorHAnsi"/>
          <w:kern w:val="2"/>
          <w:sz w:val="21"/>
          <w:szCs w:val="21"/>
          <w:lang w:eastAsia="zh-CN"/>
        </w:rPr>
        <w:t>，交易代码：</w:t>
      </w:r>
      <w:r w:rsidR="00BB26BA" w:rsidRPr="00556496">
        <w:rPr>
          <w:rFonts w:cstheme="minorHAnsi"/>
          <w:kern w:val="2"/>
          <w:sz w:val="21"/>
          <w:szCs w:val="21"/>
          <w:lang w:eastAsia="zh-CN"/>
        </w:rPr>
        <w:t>150</w:t>
      </w:r>
      <w:r w:rsidR="00CE4989" w:rsidRPr="00556496">
        <w:rPr>
          <w:rFonts w:cstheme="minorHAnsi"/>
          <w:kern w:val="2"/>
          <w:sz w:val="21"/>
          <w:szCs w:val="21"/>
          <w:lang w:eastAsia="zh-CN"/>
        </w:rPr>
        <w:t>174</w:t>
      </w:r>
      <w:r w:rsidR="00BB26BA" w:rsidRPr="00556496">
        <w:rPr>
          <w:rFonts w:cstheme="minorHAnsi"/>
          <w:kern w:val="2"/>
          <w:sz w:val="21"/>
          <w:szCs w:val="21"/>
          <w:lang w:eastAsia="zh-CN"/>
        </w:rPr>
        <w:t>）</w:t>
      </w:r>
      <w:r w:rsidRPr="00556496">
        <w:rPr>
          <w:rFonts w:cstheme="minorHAnsi"/>
          <w:kern w:val="2"/>
          <w:sz w:val="21"/>
          <w:szCs w:val="21"/>
          <w:lang w:eastAsia="zh-CN"/>
        </w:rPr>
        <w:t>实施不定期份额折算，现将相关事项公告如下：</w:t>
      </w:r>
    </w:p>
    <w:p w:rsidR="008C74EF" w:rsidRPr="00556496" w:rsidRDefault="008C74EF" w:rsidP="006315CD">
      <w:pPr>
        <w:spacing w:after="0" w:line="360" w:lineRule="auto"/>
        <w:ind w:right="-1" w:firstLineChars="202" w:firstLine="424"/>
        <w:jc w:val="both"/>
        <w:rPr>
          <w:rFonts w:cstheme="minorHAnsi"/>
          <w:kern w:val="2"/>
          <w:sz w:val="21"/>
          <w:szCs w:val="21"/>
          <w:lang w:eastAsia="zh-CN"/>
        </w:rPr>
      </w:pPr>
    </w:p>
    <w:p w:rsidR="00D37D46" w:rsidRPr="00556496" w:rsidRDefault="00F751D4" w:rsidP="006315CD">
      <w:pPr>
        <w:spacing w:after="0" w:line="360" w:lineRule="auto"/>
        <w:ind w:rightChars="315" w:right="693" w:firstLineChars="202" w:firstLine="424"/>
        <w:jc w:val="both"/>
        <w:rPr>
          <w:rFonts w:cstheme="minorHAnsi"/>
          <w:kern w:val="2"/>
          <w:sz w:val="21"/>
          <w:szCs w:val="21"/>
          <w:lang w:eastAsia="zh-CN"/>
        </w:rPr>
      </w:pPr>
      <w:r w:rsidRPr="00556496">
        <w:rPr>
          <w:rFonts w:cstheme="minorHAnsi"/>
          <w:kern w:val="2"/>
          <w:sz w:val="21"/>
          <w:szCs w:val="21"/>
          <w:lang w:eastAsia="zh-CN"/>
        </w:rPr>
        <w:t>一、份额折算结果</w:t>
      </w:r>
    </w:p>
    <w:p w:rsidR="00D37D46" w:rsidRPr="00556496" w:rsidRDefault="00CE4989" w:rsidP="006315CD">
      <w:pPr>
        <w:spacing w:after="0" w:line="360" w:lineRule="auto"/>
        <w:ind w:firstLineChars="202" w:firstLine="424"/>
        <w:jc w:val="both"/>
        <w:rPr>
          <w:rFonts w:cstheme="minorHAnsi"/>
          <w:kern w:val="2"/>
          <w:sz w:val="21"/>
          <w:szCs w:val="21"/>
          <w:lang w:eastAsia="zh-CN"/>
        </w:rPr>
      </w:pPr>
      <w:r w:rsidRPr="00556496">
        <w:rPr>
          <w:rFonts w:cstheme="minorHAnsi"/>
          <w:kern w:val="2"/>
          <w:sz w:val="21"/>
          <w:szCs w:val="21"/>
          <w:lang w:eastAsia="zh-CN"/>
        </w:rPr>
        <w:t>2015</w:t>
      </w:r>
      <w:r w:rsidRPr="00556496">
        <w:rPr>
          <w:rFonts w:cstheme="minorHAnsi"/>
          <w:kern w:val="2"/>
          <w:sz w:val="21"/>
          <w:szCs w:val="21"/>
          <w:lang w:eastAsia="zh-CN"/>
        </w:rPr>
        <w:t>年</w:t>
      </w:r>
      <w:r w:rsidR="002A1AEF" w:rsidRPr="00556496">
        <w:rPr>
          <w:rFonts w:cstheme="minorHAnsi"/>
          <w:kern w:val="2"/>
          <w:sz w:val="21"/>
          <w:szCs w:val="21"/>
          <w:lang w:eastAsia="zh-CN"/>
        </w:rPr>
        <w:t>7</w:t>
      </w:r>
      <w:r w:rsidRPr="00556496">
        <w:rPr>
          <w:rFonts w:cstheme="minorHAnsi"/>
          <w:kern w:val="2"/>
          <w:sz w:val="21"/>
          <w:szCs w:val="21"/>
          <w:lang w:eastAsia="zh-CN"/>
        </w:rPr>
        <w:t>月</w:t>
      </w:r>
      <w:r w:rsidR="002A1AEF" w:rsidRPr="00556496">
        <w:rPr>
          <w:rFonts w:cstheme="minorHAnsi"/>
          <w:kern w:val="2"/>
          <w:sz w:val="21"/>
          <w:szCs w:val="21"/>
          <w:lang w:eastAsia="zh-CN"/>
        </w:rPr>
        <w:t>6</w:t>
      </w:r>
      <w:r w:rsidRPr="00556496">
        <w:rPr>
          <w:rFonts w:cstheme="minorHAnsi"/>
          <w:kern w:val="2"/>
          <w:sz w:val="21"/>
          <w:szCs w:val="21"/>
          <w:lang w:eastAsia="zh-CN"/>
        </w:rPr>
        <w:t>日</w:t>
      </w:r>
      <w:r w:rsidR="00F751D4" w:rsidRPr="00556496">
        <w:rPr>
          <w:rFonts w:cstheme="minorHAnsi"/>
          <w:kern w:val="2"/>
          <w:sz w:val="21"/>
          <w:szCs w:val="21"/>
          <w:lang w:eastAsia="zh-CN"/>
        </w:rPr>
        <w:t>，</w:t>
      </w:r>
      <w:r w:rsidR="00D47BA6" w:rsidRPr="00556496">
        <w:rPr>
          <w:rFonts w:cstheme="minorHAnsi"/>
          <w:kern w:val="2"/>
          <w:sz w:val="21"/>
          <w:szCs w:val="21"/>
          <w:lang w:eastAsia="zh-CN"/>
        </w:rPr>
        <w:t>信诚</w:t>
      </w:r>
      <w:r w:rsidRPr="00556496">
        <w:rPr>
          <w:rFonts w:cstheme="minorHAnsi"/>
          <w:kern w:val="2"/>
          <w:sz w:val="21"/>
          <w:szCs w:val="21"/>
          <w:lang w:eastAsia="zh-CN"/>
        </w:rPr>
        <w:t>TMT</w:t>
      </w:r>
      <w:r w:rsidR="00F751D4" w:rsidRPr="00556496">
        <w:rPr>
          <w:rFonts w:cstheme="minorHAnsi"/>
          <w:kern w:val="2"/>
          <w:sz w:val="21"/>
          <w:szCs w:val="21"/>
          <w:lang w:eastAsia="zh-CN"/>
        </w:rPr>
        <w:t>的场外份额经折算后的份额数</w:t>
      </w:r>
      <w:r w:rsidR="004B1A7D" w:rsidRPr="00556496">
        <w:rPr>
          <w:rFonts w:eastAsia="宋体" w:cstheme="minorHAnsi"/>
          <w:kern w:val="2"/>
          <w:sz w:val="21"/>
          <w:szCs w:val="21"/>
          <w:lang w:eastAsia="zh-CN"/>
        </w:rPr>
        <w:t>采用四舍五入的方式</w:t>
      </w:r>
      <w:r w:rsidR="00F751D4" w:rsidRPr="00556496">
        <w:rPr>
          <w:rFonts w:cstheme="minorHAnsi"/>
          <w:kern w:val="2"/>
          <w:sz w:val="21"/>
          <w:szCs w:val="21"/>
          <w:lang w:eastAsia="zh-CN"/>
        </w:rPr>
        <w:t>保留到小数点后两位</w:t>
      </w:r>
      <w:r w:rsidR="004B1A7D" w:rsidRPr="00556496">
        <w:rPr>
          <w:rFonts w:eastAsia="宋体" w:cstheme="minorHAnsi"/>
          <w:kern w:val="2"/>
          <w:sz w:val="21"/>
          <w:szCs w:val="21"/>
          <w:lang w:eastAsia="zh-CN"/>
        </w:rPr>
        <w:t>，由此产生的误差计入基金财产</w:t>
      </w:r>
      <w:r w:rsidR="00F751D4" w:rsidRPr="00556496">
        <w:rPr>
          <w:rFonts w:cstheme="minorHAnsi"/>
          <w:kern w:val="2"/>
          <w:sz w:val="21"/>
          <w:szCs w:val="21"/>
          <w:lang w:eastAsia="zh-CN"/>
        </w:rPr>
        <w:t>；</w:t>
      </w:r>
      <w:r w:rsidR="00D47BA6" w:rsidRPr="00556496">
        <w:rPr>
          <w:rFonts w:cstheme="minorHAnsi"/>
          <w:kern w:val="2"/>
          <w:sz w:val="21"/>
          <w:szCs w:val="21"/>
          <w:lang w:eastAsia="zh-CN"/>
        </w:rPr>
        <w:t>信诚</w:t>
      </w:r>
      <w:r w:rsidRPr="00556496">
        <w:rPr>
          <w:rFonts w:cstheme="minorHAnsi"/>
          <w:kern w:val="2"/>
          <w:sz w:val="21"/>
          <w:szCs w:val="21"/>
          <w:lang w:eastAsia="zh-CN"/>
        </w:rPr>
        <w:t>TMT</w:t>
      </w:r>
      <w:r w:rsidR="00F751D4" w:rsidRPr="00556496">
        <w:rPr>
          <w:rFonts w:cstheme="minorHAnsi"/>
          <w:kern w:val="2"/>
          <w:sz w:val="21"/>
          <w:szCs w:val="21"/>
          <w:lang w:eastAsia="zh-CN"/>
        </w:rPr>
        <w:t>的场内份额、</w:t>
      </w:r>
      <w:r w:rsidRPr="00556496">
        <w:rPr>
          <w:rFonts w:cstheme="minorHAnsi"/>
          <w:kern w:val="2"/>
          <w:sz w:val="21"/>
          <w:szCs w:val="21"/>
          <w:lang w:eastAsia="zh-CN"/>
        </w:rPr>
        <w:t>TMT</w:t>
      </w:r>
      <w:r w:rsidRPr="00556496">
        <w:rPr>
          <w:rFonts w:cstheme="minorHAnsi"/>
          <w:kern w:val="2"/>
          <w:sz w:val="21"/>
          <w:szCs w:val="21"/>
          <w:lang w:eastAsia="zh-CN"/>
        </w:rPr>
        <w:t>中证</w:t>
      </w:r>
      <w:r w:rsidR="00F751D4" w:rsidRPr="00556496">
        <w:rPr>
          <w:rFonts w:cstheme="minorHAnsi"/>
          <w:kern w:val="2"/>
          <w:sz w:val="21"/>
          <w:szCs w:val="21"/>
          <w:lang w:eastAsia="zh-CN"/>
        </w:rPr>
        <w:t>A</w:t>
      </w:r>
      <w:r w:rsidR="007D29FC" w:rsidRPr="00556496">
        <w:rPr>
          <w:rFonts w:cstheme="minorHAnsi"/>
          <w:kern w:val="2"/>
          <w:sz w:val="21"/>
          <w:szCs w:val="21"/>
          <w:lang w:eastAsia="zh-CN"/>
        </w:rPr>
        <w:t>份额</w:t>
      </w:r>
      <w:r w:rsidR="00F751D4" w:rsidRPr="00556496">
        <w:rPr>
          <w:rFonts w:cstheme="minorHAnsi"/>
          <w:kern w:val="2"/>
          <w:sz w:val="21"/>
          <w:szCs w:val="21"/>
          <w:lang w:eastAsia="zh-CN"/>
        </w:rPr>
        <w:t>、</w:t>
      </w:r>
      <w:r w:rsidRPr="00556496">
        <w:rPr>
          <w:rFonts w:cstheme="minorHAnsi"/>
          <w:kern w:val="2"/>
          <w:sz w:val="21"/>
          <w:szCs w:val="21"/>
          <w:lang w:eastAsia="zh-CN"/>
        </w:rPr>
        <w:t>TMT</w:t>
      </w:r>
      <w:r w:rsidRPr="00556496">
        <w:rPr>
          <w:rFonts w:cstheme="minorHAnsi"/>
          <w:kern w:val="2"/>
          <w:sz w:val="21"/>
          <w:szCs w:val="21"/>
          <w:lang w:eastAsia="zh-CN"/>
        </w:rPr>
        <w:t>中证</w:t>
      </w:r>
      <w:r w:rsidR="00F751D4" w:rsidRPr="00556496">
        <w:rPr>
          <w:rFonts w:cstheme="minorHAnsi"/>
          <w:kern w:val="2"/>
          <w:sz w:val="21"/>
          <w:szCs w:val="21"/>
          <w:lang w:eastAsia="zh-CN"/>
        </w:rPr>
        <w:t>B</w:t>
      </w:r>
      <w:r w:rsidR="00F751D4" w:rsidRPr="00556496">
        <w:rPr>
          <w:rFonts w:cstheme="minorHAnsi"/>
          <w:kern w:val="2"/>
          <w:sz w:val="21"/>
          <w:szCs w:val="21"/>
          <w:lang w:eastAsia="zh-CN"/>
        </w:rPr>
        <w:t>份额经折算后的份额数</w:t>
      </w:r>
      <w:r w:rsidR="001260DC" w:rsidRPr="00556496">
        <w:rPr>
          <w:rFonts w:eastAsia="宋体" w:cstheme="minorHAnsi"/>
          <w:kern w:val="2"/>
          <w:sz w:val="21"/>
          <w:szCs w:val="21"/>
          <w:lang w:eastAsia="zh-CN"/>
        </w:rPr>
        <w:t>截位取整计算</w:t>
      </w:r>
      <w:r w:rsidR="00F751D4" w:rsidRPr="00556496">
        <w:rPr>
          <w:rFonts w:cstheme="minorHAnsi"/>
          <w:kern w:val="2"/>
          <w:sz w:val="21"/>
          <w:szCs w:val="21"/>
          <w:lang w:eastAsia="zh-CN"/>
        </w:rPr>
        <w:t>（最小单位为</w:t>
      </w:r>
      <w:r w:rsidR="00F751D4" w:rsidRPr="00556496">
        <w:rPr>
          <w:rFonts w:cstheme="minorHAnsi"/>
          <w:kern w:val="2"/>
          <w:sz w:val="21"/>
          <w:szCs w:val="21"/>
          <w:lang w:eastAsia="zh-CN"/>
        </w:rPr>
        <w:t>1</w:t>
      </w:r>
      <w:r w:rsidR="00F751D4" w:rsidRPr="00556496">
        <w:rPr>
          <w:rFonts w:cstheme="minorHAnsi"/>
          <w:kern w:val="2"/>
          <w:sz w:val="21"/>
          <w:szCs w:val="21"/>
          <w:lang w:eastAsia="zh-CN"/>
        </w:rPr>
        <w:t>份），</w:t>
      </w:r>
      <w:r w:rsidR="001260DC" w:rsidRPr="00556496">
        <w:rPr>
          <w:rFonts w:eastAsia="宋体" w:cstheme="minorHAnsi"/>
          <w:kern w:val="2"/>
          <w:sz w:val="21"/>
          <w:szCs w:val="21"/>
          <w:lang w:eastAsia="zh-CN"/>
        </w:rPr>
        <w:t>舍去部分计入基金财产</w:t>
      </w:r>
      <w:r w:rsidR="00F751D4" w:rsidRPr="00556496">
        <w:rPr>
          <w:rFonts w:cstheme="minorHAnsi"/>
          <w:kern w:val="2"/>
          <w:sz w:val="21"/>
          <w:szCs w:val="21"/>
          <w:lang w:eastAsia="zh-CN"/>
        </w:rPr>
        <w:t>。基金份额折算比例</w:t>
      </w:r>
      <w:r w:rsidR="001260DC" w:rsidRPr="00556496">
        <w:rPr>
          <w:rFonts w:eastAsia="宋体" w:cstheme="minorHAnsi"/>
          <w:kern w:val="2"/>
          <w:sz w:val="21"/>
          <w:szCs w:val="21"/>
          <w:lang w:eastAsia="zh-CN"/>
        </w:rPr>
        <w:t>四舍五入精确到小数点后第</w:t>
      </w:r>
      <w:r w:rsidR="001260DC" w:rsidRPr="00556496">
        <w:rPr>
          <w:rFonts w:eastAsia="宋体" w:cstheme="minorHAnsi"/>
          <w:kern w:val="2"/>
          <w:sz w:val="21"/>
          <w:szCs w:val="21"/>
          <w:lang w:eastAsia="zh-CN"/>
        </w:rPr>
        <w:t>9</w:t>
      </w:r>
      <w:r w:rsidR="001260DC" w:rsidRPr="00556496">
        <w:rPr>
          <w:rFonts w:eastAsia="宋体" w:cstheme="minorHAnsi"/>
          <w:kern w:val="2"/>
          <w:sz w:val="21"/>
          <w:szCs w:val="21"/>
          <w:lang w:eastAsia="zh-CN"/>
        </w:rPr>
        <w:t>位</w:t>
      </w:r>
      <w:r w:rsidR="00F751D4" w:rsidRPr="00556496">
        <w:rPr>
          <w:rFonts w:cstheme="minorHAnsi"/>
          <w:kern w:val="2"/>
          <w:sz w:val="21"/>
          <w:szCs w:val="21"/>
          <w:lang w:eastAsia="zh-CN"/>
        </w:rPr>
        <w:t>，如下表所示：</w:t>
      </w:r>
    </w:p>
    <w:tbl>
      <w:tblPr>
        <w:tblW w:w="9073" w:type="dxa"/>
        <w:tblInd w:w="-318" w:type="dxa"/>
        <w:tblLayout w:type="fixed"/>
        <w:tblLook w:val="04A0"/>
      </w:tblPr>
      <w:tblGrid>
        <w:gridCol w:w="1135"/>
        <w:gridCol w:w="1843"/>
        <w:gridCol w:w="992"/>
        <w:gridCol w:w="1701"/>
        <w:gridCol w:w="2126"/>
        <w:gridCol w:w="1276"/>
      </w:tblGrid>
      <w:tr w:rsidR="00800186" w:rsidRPr="00556496" w:rsidTr="00F22B8D">
        <w:trPr>
          <w:trHeight w:val="510"/>
        </w:trPr>
        <w:tc>
          <w:tcPr>
            <w:tcW w:w="1135" w:type="dxa"/>
            <w:tcBorders>
              <w:top w:val="single" w:sz="8" w:space="0" w:color="000000"/>
              <w:left w:val="single" w:sz="8" w:space="0" w:color="000000"/>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 xml:space="preserve">　</w:t>
            </w:r>
          </w:p>
        </w:tc>
        <w:tc>
          <w:tcPr>
            <w:tcW w:w="1843" w:type="dxa"/>
            <w:tcBorders>
              <w:top w:val="single" w:sz="8" w:space="0" w:color="000000"/>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折算前基金份额</w:t>
            </w:r>
          </w:p>
        </w:tc>
        <w:tc>
          <w:tcPr>
            <w:tcW w:w="992" w:type="dxa"/>
            <w:tcBorders>
              <w:top w:val="single" w:sz="8" w:space="0" w:color="000000"/>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折算前基金</w:t>
            </w:r>
          </w:p>
        </w:tc>
        <w:tc>
          <w:tcPr>
            <w:tcW w:w="1701" w:type="dxa"/>
            <w:tcBorders>
              <w:top w:val="single" w:sz="8" w:space="0" w:color="000000"/>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 xml:space="preserve">　</w:t>
            </w:r>
          </w:p>
        </w:tc>
        <w:tc>
          <w:tcPr>
            <w:tcW w:w="2126" w:type="dxa"/>
            <w:tcBorders>
              <w:top w:val="single" w:sz="8" w:space="0" w:color="000000"/>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折算后基金份额</w:t>
            </w:r>
          </w:p>
        </w:tc>
        <w:tc>
          <w:tcPr>
            <w:tcW w:w="1276" w:type="dxa"/>
            <w:tcBorders>
              <w:top w:val="single" w:sz="8" w:space="0" w:color="000000"/>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折算后基金</w:t>
            </w:r>
          </w:p>
        </w:tc>
      </w:tr>
      <w:tr w:rsidR="00800186" w:rsidRPr="00556496" w:rsidTr="00F22B8D">
        <w:trPr>
          <w:trHeight w:val="540"/>
        </w:trPr>
        <w:tc>
          <w:tcPr>
            <w:tcW w:w="1135" w:type="dxa"/>
            <w:tcBorders>
              <w:top w:val="nil"/>
              <w:left w:val="single" w:sz="8" w:space="0" w:color="000000"/>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基金份额名称</w:t>
            </w:r>
          </w:p>
        </w:tc>
        <w:tc>
          <w:tcPr>
            <w:tcW w:w="1843"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（单位：份）</w:t>
            </w:r>
          </w:p>
        </w:tc>
        <w:tc>
          <w:tcPr>
            <w:tcW w:w="992"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份额净值</w:t>
            </w:r>
          </w:p>
        </w:tc>
        <w:tc>
          <w:tcPr>
            <w:tcW w:w="1701"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份额折算比例</w:t>
            </w:r>
          </w:p>
        </w:tc>
        <w:tc>
          <w:tcPr>
            <w:tcW w:w="2126"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（单位：份）</w:t>
            </w:r>
          </w:p>
        </w:tc>
        <w:tc>
          <w:tcPr>
            <w:tcW w:w="1276"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份额净值</w:t>
            </w:r>
          </w:p>
        </w:tc>
      </w:tr>
      <w:tr w:rsidR="00800186" w:rsidRPr="00556496" w:rsidTr="00F22B8D">
        <w:trPr>
          <w:trHeight w:val="525"/>
        </w:trPr>
        <w:tc>
          <w:tcPr>
            <w:tcW w:w="1135" w:type="dxa"/>
            <w:tcBorders>
              <w:top w:val="nil"/>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rPr>
                <w:rFonts w:ascii="宋体" w:eastAsia="宋体" w:hAnsi="宋体" w:cs="宋体"/>
                <w:color w:val="000000"/>
                <w:lang w:eastAsia="zh-CN"/>
              </w:rPr>
            </w:pPr>
            <w:r w:rsidRPr="00556496">
              <w:rPr>
                <w:rFonts w:ascii="宋体" w:eastAsia="宋体" w:hAnsi="宋体" w:cs="宋体" w:hint="eastAsia"/>
                <w:color w:val="000000"/>
                <w:lang w:eastAsia="zh-CN"/>
              </w:rPr>
              <w:t xml:space="preserve">　</w:t>
            </w:r>
          </w:p>
        </w:tc>
        <w:tc>
          <w:tcPr>
            <w:tcW w:w="1843"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rPr>
                <w:rFonts w:ascii="宋体" w:eastAsia="宋体" w:hAnsi="宋体" w:cs="宋体"/>
                <w:color w:val="000000"/>
                <w:lang w:eastAsia="zh-CN"/>
              </w:rPr>
            </w:pPr>
            <w:r w:rsidRPr="00556496">
              <w:rPr>
                <w:rFonts w:ascii="宋体" w:eastAsia="宋体" w:hAnsi="宋体" w:cs="宋体" w:hint="eastAsia"/>
                <w:color w:val="000000"/>
                <w:lang w:eastAsia="zh-CN"/>
              </w:rPr>
              <w:t xml:space="preserve">　</w:t>
            </w:r>
          </w:p>
        </w:tc>
        <w:tc>
          <w:tcPr>
            <w:tcW w:w="992"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（单位：元）</w:t>
            </w:r>
          </w:p>
        </w:tc>
        <w:tc>
          <w:tcPr>
            <w:tcW w:w="1701"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rPr>
                <w:rFonts w:ascii="宋体" w:eastAsia="宋体" w:hAnsi="宋体" w:cs="宋体"/>
                <w:color w:val="000000"/>
                <w:lang w:eastAsia="zh-CN"/>
              </w:rPr>
            </w:pPr>
            <w:r w:rsidRPr="00556496">
              <w:rPr>
                <w:rFonts w:ascii="宋体" w:eastAsia="宋体" w:hAnsi="宋体" w:cs="宋体" w:hint="eastAsia"/>
                <w:color w:val="000000"/>
                <w:lang w:eastAsia="zh-CN"/>
              </w:rPr>
              <w:t xml:space="preserve">　</w:t>
            </w:r>
          </w:p>
        </w:tc>
        <w:tc>
          <w:tcPr>
            <w:tcW w:w="2126"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rPr>
                <w:rFonts w:ascii="宋体" w:eastAsia="宋体" w:hAnsi="宋体" w:cs="宋体"/>
                <w:color w:val="000000"/>
                <w:lang w:eastAsia="zh-CN"/>
              </w:rPr>
            </w:pPr>
          </w:p>
        </w:tc>
        <w:tc>
          <w:tcPr>
            <w:tcW w:w="1276"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（单位：元）</w:t>
            </w:r>
          </w:p>
        </w:tc>
      </w:tr>
      <w:tr w:rsidR="00800186" w:rsidRPr="00556496" w:rsidTr="00F22B8D">
        <w:trPr>
          <w:trHeight w:val="285"/>
        </w:trPr>
        <w:tc>
          <w:tcPr>
            <w:tcW w:w="1135" w:type="dxa"/>
            <w:tcBorders>
              <w:top w:val="nil"/>
              <w:left w:val="single" w:sz="8" w:space="0" w:color="000000"/>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信诚TMT场外份额</w:t>
            </w:r>
          </w:p>
        </w:tc>
        <w:tc>
          <w:tcPr>
            <w:tcW w:w="1843" w:type="dxa"/>
            <w:tcBorders>
              <w:top w:val="nil"/>
              <w:left w:val="nil"/>
              <w:bottom w:val="single" w:sz="8" w:space="0" w:color="000000"/>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381,209,452.22 </w:t>
            </w:r>
          </w:p>
        </w:tc>
        <w:tc>
          <w:tcPr>
            <w:tcW w:w="992"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0.589</w:t>
            </w:r>
          </w:p>
        </w:tc>
        <w:tc>
          <w:tcPr>
            <w:tcW w:w="1701" w:type="dxa"/>
            <w:tcBorders>
              <w:top w:val="nil"/>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0.589432458</w:t>
            </w:r>
          </w:p>
        </w:tc>
        <w:tc>
          <w:tcPr>
            <w:tcW w:w="2126" w:type="dxa"/>
            <w:tcBorders>
              <w:top w:val="nil"/>
              <w:left w:val="nil"/>
              <w:bottom w:val="single" w:sz="8" w:space="0" w:color="000000"/>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224,697,224.61 </w:t>
            </w:r>
          </w:p>
        </w:tc>
        <w:tc>
          <w:tcPr>
            <w:tcW w:w="1276" w:type="dxa"/>
            <w:tcBorders>
              <w:top w:val="nil"/>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1.000</w:t>
            </w:r>
          </w:p>
        </w:tc>
      </w:tr>
      <w:tr w:rsidR="00800186" w:rsidRPr="00556496" w:rsidTr="00F22B8D">
        <w:trPr>
          <w:trHeight w:val="272"/>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信诚TMT场内份额</w:t>
            </w:r>
          </w:p>
        </w:tc>
        <w:tc>
          <w:tcPr>
            <w:tcW w:w="1843" w:type="dxa"/>
            <w:vMerge w:val="restart"/>
            <w:tcBorders>
              <w:top w:val="nil"/>
              <w:left w:val="single" w:sz="8" w:space="0" w:color="000000"/>
              <w:bottom w:val="single" w:sz="8" w:space="0" w:color="000000"/>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222,045,700.00 </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0.589</w:t>
            </w:r>
          </w:p>
        </w:tc>
        <w:tc>
          <w:tcPr>
            <w:tcW w:w="1701" w:type="dxa"/>
            <w:vMerge w:val="restart"/>
            <w:tcBorders>
              <w:top w:val="nil"/>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0.589432458</w:t>
            </w:r>
          </w:p>
        </w:tc>
        <w:tc>
          <w:tcPr>
            <w:tcW w:w="2126" w:type="dxa"/>
            <w:vMerge w:val="restart"/>
            <w:tcBorders>
              <w:top w:val="nil"/>
              <w:left w:val="single" w:sz="8" w:space="0" w:color="000000"/>
              <w:bottom w:val="single" w:sz="8" w:space="0" w:color="000000"/>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130,880,943.00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1.000</w:t>
            </w:r>
          </w:p>
        </w:tc>
      </w:tr>
      <w:tr w:rsidR="00800186" w:rsidRPr="00556496" w:rsidTr="00F22B8D">
        <w:trPr>
          <w:trHeight w:val="285"/>
        </w:trPr>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宋体" w:eastAsia="宋体" w:hAnsi="宋体" w:cs="宋体"/>
                <w:color w:val="000000"/>
                <w:sz w:val="21"/>
                <w:szCs w:val="21"/>
                <w:lang w:eastAsia="zh-CN"/>
              </w:rPr>
            </w:pPr>
          </w:p>
        </w:tc>
        <w:tc>
          <w:tcPr>
            <w:tcW w:w="1843" w:type="dxa"/>
            <w:vMerge/>
            <w:tcBorders>
              <w:top w:val="nil"/>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Calibri" w:eastAsia="宋体" w:hAnsi="Calibri" w:cs="Calibri"/>
                <w:color w:val="000000"/>
                <w:sz w:val="21"/>
                <w:szCs w:val="21"/>
                <w:lang w:eastAsia="zh-CN"/>
              </w:rPr>
            </w:pPr>
          </w:p>
        </w:tc>
        <w:tc>
          <w:tcPr>
            <w:tcW w:w="992" w:type="dxa"/>
            <w:vMerge/>
            <w:tcBorders>
              <w:top w:val="nil"/>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Calibri" w:eastAsia="宋体" w:hAnsi="Calibri" w:cs="Calibri"/>
                <w:color w:val="000000"/>
                <w:sz w:val="21"/>
                <w:szCs w:val="21"/>
                <w:lang w:eastAsia="zh-CN"/>
              </w:rPr>
            </w:pPr>
          </w:p>
        </w:tc>
        <w:tc>
          <w:tcPr>
            <w:tcW w:w="1701" w:type="dxa"/>
            <w:vMerge/>
            <w:tcBorders>
              <w:top w:val="nil"/>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Calibri" w:eastAsia="宋体" w:hAnsi="Calibri" w:cs="Calibri"/>
                <w:color w:val="000000"/>
                <w:sz w:val="21"/>
                <w:szCs w:val="21"/>
                <w:lang w:eastAsia="zh-CN"/>
              </w:rPr>
            </w:pPr>
          </w:p>
        </w:tc>
        <w:tc>
          <w:tcPr>
            <w:tcW w:w="2126" w:type="dxa"/>
            <w:vMerge/>
            <w:tcBorders>
              <w:top w:val="nil"/>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Calibri" w:eastAsia="宋体" w:hAnsi="Calibri" w:cs="Calibri"/>
                <w:color w:val="000000"/>
                <w:sz w:val="21"/>
                <w:szCs w:val="21"/>
                <w:lang w:eastAsia="zh-CN"/>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F43BFD" w:rsidRPr="00556496" w:rsidRDefault="00F43BFD" w:rsidP="00DE5F41">
            <w:pPr>
              <w:widowControl/>
              <w:spacing w:after="0" w:line="240" w:lineRule="auto"/>
              <w:rPr>
                <w:rFonts w:ascii="Calibri" w:eastAsia="宋体" w:hAnsi="Calibri" w:cs="Calibri"/>
                <w:color w:val="000000"/>
                <w:sz w:val="21"/>
                <w:szCs w:val="21"/>
                <w:lang w:eastAsia="zh-CN"/>
              </w:rPr>
            </w:pPr>
          </w:p>
        </w:tc>
      </w:tr>
      <w:tr w:rsidR="00800186" w:rsidRPr="00556496" w:rsidTr="00F22B8D">
        <w:trPr>
          <w:trHeight w:val="564"/>
        </w:trPr>
        <w:tc>
          <w:tcPr>
            <w:tcW w:w="1135" w:type="dxa"/>
            <w:vMerge w:val="restart"/>
            <w:tcBorders>
              <w:top w:val="nil"/>
              <w:left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TMT中证</w:t>
            </w:r>
            <w:r w:rsidRPr="00556496">
              <w:rPr>
                <w:rFonts w:ascii="Calibri" w:eastAsia="宋体" w:hAnsi="Calibri" w:cs="Calibri"/>
                <w:color w:val="000000"/>
                <w:sz w:val="21"/>
                <w:szCs w:val="21"/>
                <w:lang w:eastAsia="zh-CN"/>
              </w:rPr>
              <w:t xml:space="preserve"> A </w:t>
            </w:r>
            <w:r w:rsidRPr="00556496">
              <w:rPr>
                <w:rFonts w:ascii="宋体" w:eastAsia="宋体" w:hAnsi="宋体" w:cs="宋体" w:hint="eastAsia"/>
                <w:color w:val="000000"/>
                <w:sz w:val="21"/>
                <w:szCs w:val="21"/>
                <w:lang w:eastAsia="zh-CN"/>
              </w:rPr>
              <w:t>份额</w:t>
            </w:r>
          </w:p>
        </w:tc>
        <w:tc>
          <w:tcPr>
            <w:tcW w:w="1843" w:type="dxa"/>
            <w:vMerge w:val="restart"/>
            <w:tcBorders>
              <w:top w:val="nil"/>
              <w:left w:val="nil"/>
              <w:right w:val="single" w:sz="8" w:space="0" w:color="000000"/>
            </w:tcBorders>
            <w:shd w:val="clear" w:color="auto" w:fill="auto"/>
            <w:hideMark/>
          </w:tcPr>
          <w:p w:rsidR="00F43BFD" w:rsidRPr="00556496" w:rsidRDefault="00F43BFD" w:rsidP="002F1581">
            <w:pPr>
              <w:jc w:val="both"/>
              <w:rPr>
                <w:rFonts w:ascii="Calibri" w:eastAsia="宋体" w:hAnsi="Calibri" w:cs="Calibri"/>
                <w:color w:val="000000"/>
                <w:sz w:val="21"/>
                <w:szCs w:val="21"/>
                <w:lang w:eastAsia="zh-CN"/>
              </w:rPr>
            </w:pPr>
            <w:r w:rsidRPr="00556496">
              <w:rPr>
                <w:rFonts w:hint="eastAsia"/>
                <w:color w:val="000000"/>
              </w:rPr>
              <w:t xml:space="preserve">  1,341,122,973.00 </w:t>
            </w:r>
          </w:p>
        </w:tc>
        <w:tc>
          <w:tcPr>
            <w:tcW w:w="992" w:type="dxa"/>
            <w:vMerge w:val="restart"/>
            <w:tcBorders>
              <w:top w:val="nil"/>
              <w:left w:val="nil"/>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1.005</w:t>
            </w:r>
          </w:p>
        </w:tc>
        <w:tc>
          <w:tcPr>
            <w:tcW w:w="1701" w:type="dxa"/>
            <w:tcBorders>
              <w:top w:val="nil"/>
              <w:left w:val="nil"/>
              <w:bottom w:val="single" w:sz="4" w:space="0" w:color="auto"/>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0.173508753</w:t>
            </w:r>
          </w:p>
        </w:tc>
        <w:tc>
          <w:tcPr>
            <w:tcW w:w="2126" w:type="dxa"/>
            <w:tcBorders>
              <w:top w:val="nil"/>
              <w:left w:val="nil"/>
              <w:bottom w:val="single" w:sz="4" w:space="0" w:color="auto"/>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232,696,574.00 </w:t>
            </w:r>
          </w:p>
        </w:tc>
        <w:tc>
          <w:tcPr>
            <w:tcW w:w="1276" w:type="dxa"/>
            <w:vMerge w:val="restart"/>
            <w:tcBorders>
              <w:top w:val="nil"/>
              <w:left w:val="nil"/>
              <w:right w:val="single" w:sz="8" w:space="0" w:color="000000"/>
            </w:tcBorders>
            <w:shd w:val="clear" w:color="auto" w:fill="auto"/>
            <w:hideMark/>
          </w:tcPr>
          <w:p w:rsidR="002662B6" w:rsidRDefault="002662B6" w:rsidP="00DE5F41">
            <w:pPr>
              <w:widowControl/>
              <w:spacing w:after="0" w:line="240" w:lineRule="auto"/>
              <w:jc w:val="both"/>
              <w:rPr>
                <w:rFonts w:ascii="Calibri" w:eastAsia="宋体" w:hAnsi="Calibri" w:cs="Calibri"/>
                <w:color w:val="000000"/>
                <w:sz w:val="21"/>
                <w:szCs w:val="21"/>
                <w:lang w:eastAsia="zh-CN"/>
              </w:rPr>
            </w:pPr>
          </w:p>
          <w:p w:rsidR="002662B6" w:rsidRDefault="002662B6" w:rsidP="00DE5F41">
            <w:pPr>
              <w:widowControl/>
              <w:spacing w:after="0" w:line="240" w:lineRule="auto"/>
              <w:jc w:val="both"/>
              <w:rPr>
                <w:rFonts w:ascii="Calibri" w:eastAsia="宋体" w:hAnsi="Calibri" w:cs="Calibri"/>
                <w:color w:val="000000"/>
                <w:sz w:val="21"/>
                <w:szCs w:val="21"/>
                <w:lang w:eastAsia="zh-CN"/>
              </w:rPr>
            </w:pPr>
          </w:p>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1.000</w:t>
            </w:r>
          </w:p>
        </w:tc>
      </w:tr>
      <w:tr w:rsidR="00800186" w:rsidRPr="00556496" w:rsidTr="00F22B8D">
        <w:trPr>
          <w:trHeight w:val="315"/>
        </w:trPr>
        <w:tc>
          <w:tcPr>
            <w:tcW w:w="1135" w:type="dxa"/>
            <w:vMerge/>
            <w:tcBorders>
              <w:left w:val="single" w:sz="8" w:space="0" w:color="000000"/>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p>
        </w:tc>
        <w:tc>
          <w:tcPr>
            <w:tcW w:w="1843" w:type="dxa"/>
            <w:vMerge/>
            <w:tcBorders>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p>
        </w:tc>
        <w:tc>
          <w:tcPr>
            <w:tcW w:w="992" w:type="dxa"/>
            <w:vMerge/>
            <w:tcBorders>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p>
        </w:tc>
        <w:tc>
          <w:tcPr>
            <w:tcW w:w="1701" w:type="dxa"/>
            <w:tcBorders>
              <w:top w:val="single" w:sz="4" w:space="0" w:color="auto"/>
              <w:left w:val="nil"/>
              <w:bottom w:val="single" w:sz="8" w:space="0" w:color="000000"/>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0.831847412</w:t>
            </w:r>
          </w:p>
        </w:tc>
        <w:tc>
          <w:tcPr>
            <w:tcW w:w="2126" w:type="dxa"/>
            <w:tcBorders>
              <w:top w:val="single" w:sz="4" w:space="0" w:color="auto"/>
              <w:left w:val="nil"/>
              <w:bottom w:val="single" w:sz="8" w:space="0" w:color="000000"/>
              <w:right w:val="single" w:sz="8" w:space="0" w:color="000000"/>
            </w:tcBorders>
            <w:shd w:val="clear" w:color="auto" w:fill="auto"/>
            <w:hideMark/>
          </w:tcPr>
          <w:p w:rsidR="00F43BFD" w:rsidRPr="00556496" w:rsidRDefault="00F43BFD" w:rsidP="00800186">
            <w:pPr>
              <w:jc w:val="both"/>
              <w:rPr>
                <w:rFonts w:ascii="Calibri" w:eastAsia="宋体" w:hAnsi="Calibri" w:cs="Calibri"/>
                <w:color w:val="000000"/>
                <w:sz w:val="21"/>
                <w:szCs w:val="21"/>
                <w:lang w:eastAsia="zh-CN"/>
              </w:rPr>
            </w:pPr>
            <w:r w:rsidRPr="00556496">
              <w:rPr>
                <w:rFonts w:hint="eastAsia"/>
                <w:color w:val="000000"/>
              </w:rPr>
              <w:t xml:space="preserve">  1,115,609,674.00</w:t>
            </w:r>
            <w:r w:rsidRPr="00556496">
              <w:rPr>
                <w:rFonts w:ascii="宋体" w:eastAsia="宋体" w:hAnsi="宋体" w:cs="Calibri" w:hint="eastAsia"/>
                <w:color w:val="000000"/>
                <w:sz w:val="21"/>
                <w:szCs w:val="21"/>
                <w:lang w:eastAsia="zh-CN"/>
              </w:rPr>
              <w:t>（注）</w:t>
            </w:r>
          </w:p>
        </w:tc>
        <w:tc>
          <w:tcPr>
            <w:tcW w:w="1276" w:type="dxa"/>
            <w:vMerge/>
            <w:tcBorders>
              <w:left w:val="nil"/>
              <w:bottom w:val="nil"/>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p>
        </w:tc>
      </w:tr>
      <w:tr w:rsidR="00800186" w:rsidRPr="00556496" w:rsidTr="00F22B8D">
        <w:trPr>
          <w:trHeight w:val="636"/>
        </w:trPr>
        <w:tc>
          <w:tcPr>
            <w:tcW w:w="1135" w:type="dxa"/>
            <w:tcBorders>
              <w:top w:val="nil"/>
              <w:left w:val="single" w:sz="8" w:space="0" w:color="000000"/>
              <w:bottom w:val="single" w:sz="4" w:space="0" w:color="auto"/>
              <w:right w:val="single" w:sz="8" w:space="0" w:color="000000"/>
            </w:tcBorders>
            <w:shd w:val="clear" w:color="auto" w:fill="auto"/>
            <w:hideMark/>
          </w:tcPr>
          <w:p w:rsidR="00F43BFD" w:rsidRPr="00556496" w:rsidRDefault="00F43BFD" w:rsidP="00DE5F41">
            <w:pPr>
              <w:widowControl/>
              <w:spacing w:after="0" w:line="240" w:lineRule="auto"/>
              <w:jc w:val="both"/>
              <w:rPr>
                <w:rFonts w:ascii="宋体" w:eastAsia="宋体" w:hAnsi="宋体" w:cs="宋体"/>
                <w:color w:val="000000"/>
                <w:sz w:val="21"/>
                <w:szCs w:val="21"/>
                <w:lang w:eastAsia="zh-CN"/>
              </w:rPr>
            </w:pPr>
            <w:r w:rsidRPr="00556496">
              <w:rPr>
                <w:rFonts w:ascii="宋体" w:eastAsia="宋体" w:hAnsi="宋体" w:cs="宋体" w:hint="eastAsia"/>
                <w:color w:val="000000"/>
                <w:sz w:val="21"/>
                <w:szCs w:val="21"/>
                <w:lang w:eastAsia="zh-CN"/>
              </w:rPr>
              <w:t>TMT中证</w:t>
            </w:r>
            <w:r w:rsidRPr="00556496">
              <w:rPr>
                <w:rFonts w:ascii="Calibri" w:eastAsia="宋体" w:hAnsi="Calibri" w:cs="Calibri"/>
                <w:color w:val="000000"/>
                <w:sz w:val="21"/>
                <w:szCs w:val="21"/>
                <w:lang w:eastAsia="zh-CN"/>
              </w:rPr>
              <w:t xml:space="preserve"> B </w:t>
            </w:r>
            <w:r w:rsidRPr="00556496">
              <w:rPr>
                <w:rFonts w:ascii="宋体" w:eastAsia="宋体" w:hAnsi="宋体" w:cs="宋体" w:hint="eastAsia"/>
                <w:color w:val="000000"/>
                <w:sz w:val="21"/>
                <w:szCs w:val="21"/>
                <w:lang w:eastAsia="zh-CN"/>
              </w:rPr>
              <w:t>份额</w:t>
            </w:r>
          </w:p>
        </w:tc>
        <w:tc>
          <w:tcPr>
            <w:tcW w:w="1843" w:type="dxa"/>
            <w:tcBorders>
              <w:top w:val="nil"/>
              <w:left w:val="nil"/>
              <w:bottom w:val="single" w:sz="4" w:space="0" w:color="auto"/>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1,341,122,973.00 </w:t>
            </w:r>
          </w:p>
        </w:tc>
        <w:tc>
          <w:tcPr>
            <w:tcW w:w="992" w:type="dxa"/>
            <w:tcBorders>
              <w:top w:val="nil"/>
              <w:left w:val="nil"/>
              <w:bottom w:val="single" w:sz="4" w:space="0" w:color="auto"/>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0.173</w:t>
            </w:r>
          </w:p>
        </w:tc>
        <w:tc>
          <w:tcPr>
            <w:tcW w:w="1701" w:type="dxa"/>
            <w:tcBorders>
              <w:top w:val="nil"/>
              <w:left w:val="nil"/>
              <w:bottom w:val="single" w:sz="4" w:space="0" w:color="auto"/>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color w:val="000000"/>
                <w:sz w:val="21"/>
                <w:szCs w:val="21"/>
                <w:lang w:eastAsia="zh-CN"/>
              </w:rPr>
              <w:t>0.173508753</w:t>
            </w:r>
          </w:p>
        </w:tc>
        <w:tc>
          <w:tcPr>
            <w:tcW w:w="2126" w:type="dxa"/>
            <w:tcBorders>
              <w:top w:val="nil"/>
              <w:left w:val="nil"/>
              <w:bottom w:val="single" w:sz="4" w:space="0" w:color="auto"/>
              <w:right w:val="single" w:sz="8" w:space="0" w:color="000000"/>
            </w:tcBorders>
            <w:shd w:val="clear" w:color="auto" w:fill="auto"/>
            <w:hideMark/>
          </w:tcPr>
          <w:p w:rsidR="00F43BFD" w:rsidRPr="00556496" w:rsidRDefault="00F43BFD" w:rsidP="00DE5F41">
            <w:pPr>
              <w:jc w:val="both"/>
              <w:rPr>
                <w:rFonts w:ascii="宋体" w:eastAsia="宋体" w:hAnsi="宋体" w:cs="宋体"/>
                <w:color w:val="000000"/>
                <w:sz w:val="24"/>
                <w:szCs w:val="24"/>
                <w:lang w:eastAsia="zh-CN"/>
              </w:rPr>
            </w:pPr>
            <w:r w:rsidRPr="00556496">
              <w:rPr>
                <w:rFonts w:hint="eastAsia"/>
                <w:color w:val="000000"/>
              </w:rPr>
              <w:t xml:space="preserve">    232,696,574.00 </w:t>
            </w:r>
          </w:p>
        </w:tc>
        <w:tc>
          <w:tcPr>
            <w:tcW w:w="1276" w:type="dxa"/>
            <w:tcBorders>
              <w:top w:val="single" w:sz="8" w:space="0" w:color="000000"/>
              <w:left w:val="nil"/>
              <w:bottom w:val="single" w:sz="4" w:space="0" w:color="auto"/>
              <w:right w:val="single" w:sz="8" w:space="0" w:color="000000"/>
            </w:tcBorders>
            <w:shd w:val="clear" w:color="auto" w:fill="auto"/>
            <w:hideMark/>
          </w:tcPr>
          <w:p w:rsidR="00F43BFD" w:rsidRPr="00556496" w:rsidRDefault="00F43BFD" w:rsidP="00DE5F41">
            <w:pPr>
              <w:widowControl/>
              <w:spacing w:after="0" w:line="240" w:lineRule="auto"/>
              <w:jc w:val="both"/>
              <w:rPr>
                <w:rFonts w:ascii="Calibri" w:eastAsia="宋体" w:hAnsi="Calibri" w:cs="Calibri"/>
                <w:color w:val="000000"/>
                <w:sz w:val="21"/>
                <w:szCs w:val="21"/>
                <w:lang w:eastAsia="zh-CN"/>
              </w:rPr>
            </w:pPr>
            <w:r w:rsidRPr="00556496">
              <w:rPr>
                <w:rFonts w:ascii="Calibri" w:eastAsia="宋体" w:hAnsi="Calibri" w:cs="Calibri" w:hint="eastAsia"/>
                <w:color w:val="000000"/>
                <w:sz w:val="21"/>
                <w:szCs w:val="21"/>
                <w:lang w:eastAsia="zh-CN"/>
              </w:rPr>
              <w:t>1.000</w:t>
            </w:r>
          </w:p>
        </w:tc>
      </w:tr>
    </w:tbl>
    <w:p w:rsidR="00782D57" w:rsidRPr="00556496" w:rsidRDefault="00782D57"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注：该</w:t>
      </w:r>
      <w:r w:rsidRPr="00556496">
        <w:rPr>
          <w:rFonts w:cstheme="minorHAnsi"/>
          <w:kern w:val="2"/>
          <w:sz w:val="21"/>
          <w:szCs w:val="21"/>
          <w:lang w:eastAsia="zh-CN"/>
        </w:rPr>
        <w:t>“</w:t>
      </w:r>
      <w:r w:rsidRPr="00556496">
        <w:rPr>
          <w:rFonts w:cstheme="minorHAnsi"/>
          <w:kern w:val="2"/>
          <w:sz w:val="21"/>
          <w:szCs w:val="21"/>
          <w:lang w:eastAsia="zh-CN"/>
        </w:rPr>
        <w:t>折算后基金份额</w:t>
      </w:r>
      <w:r w:rsidRPr="00556496">
        <w:rPr>
          <w:rFonts w:cstheme="minorHAnsi"/>
          <w:kern w:val="2"/>
          <w:sz w:val="21"/>
          <w:szCs w:val="21"/>
          <w:lang w:eastAsia="zh-CN"/>
        </w:rPr>
        <w:t>”</w:t>
      </w:r>
      <w:r w:rsidRPr="00556496">
        <w:rPr>
          <w:rFonts w:cstheme="minorHAnsi"/>
          <w:kern w:val="2"/>
          <w:sz w:val="21"/>
          <w:szCs w:val="21"/>
          <w:lang w:eastAsia="zh-CN"/>
        </w:rPr>
        <w:t>为</w:t>
      </w:r>
      <w:r w:rsidR="008A23E2" w:rsidRPr="00556496">
        <w:rPr>
          <w:rFonts w:cstheme="minorHAnsi"/>
          <w:kern w:val="2"/>
          <w:sz w:val="21"/>
          <w:szCs w:val="21"/>
          <w:lang w:eastAsia="zh-CN"/>
        </w:rPr>
        <w:t>TMT</w:t>
      </w:r>
      <w:r w:rsidR="008A23E2" w:rsidRPr="00556496">
        <w:rPr>
          <w:rFonts w:cstheme="minorHAnsi"/>
          <w:kern w:val="2"/>
          <w:sz w:val="21"/>
          <w:szCs w:val="21"/>
          <w:lang w:eastAsia="zh-CN"/>
        </w:rPr>
        <w:t>中证</w:t>
      </w:r>
      <w:r w:rsidR="008A23E2" w:rsidRPr="00556496">
        <w:rPr>
          <w:rFonts w:cstheme="minorHAnsi"/>
          <w:kern w:val="2"/>
          <w:sz w:val="21"/>
          <w:szCs w:val="21"/>
          <w:lang w:eastAsia="zh-CN"/>
        </w:rPr>
        <w:t xml:space="preserve"> A</w:t>
      </w:r>
      <w:r w:rsidR="008A23E2" w:rsidRPr="00556496">
        <w:rPr>
          <w:rFonts w:cstheme="minorHAnsi"/>
          <w:kern w:val="2"/>
          <w:sz w:val="21"/>
          <w:szCs w:val="21"/>
          <w:lang w:eastAsia="zh-CN"/>
        </w:rPr>
        <w:t>份额经折算后产生的新增信诚</w:t>
      </w:r>
      <w:r w:rsidR="008A23E2" w:rsidRPr="00556496">
        <w:rPr>
          <w:rFonts w:cstheme="minorHAnsi"/>
          <w:kern w:val="2"/>
          <w:sz w:val="21"/>
          <w:szCs w:val="21"/>
          <w:lang w:eastAsia="zh-CN"/>
        </w:rPr>
        <w:t>TMT</w:t>
      </w:r>
      <w:r w:rsidR="008A23E2" w:rsidRPr="00556496">
        <w:rPr>
          <w:rFonts w:cstheme="minorHAnsi"/>
          <w:kern w:val="2"/>
          <w:sz w:val="21"/>
          <w:szCs w:val="21"/>
          <w:lang w:eastAsia="zh-CN"/>
        </w:rPr>
        <w:t>场内份额</w:t>
      </w:r>
      <w:r w:rsidRPr="00556496">
        <w:rPr>
          <w:rFonts w:cstheme="minorHAnsi"/>
          <w:kern w:val="2"/>
          <w:sz w:val="21"/>
          <w:szCs w:val="21"/>
          <w:lang w:eastAsia="zh-CN"/>
        </w:rPr>
        <w:t>。</w:t>
      </w:r>
    </w:p>
    <w:p w:rsidR="00AA33D3" w:rsidRPr="00556496" w:rsidRDefault="00AA33D3"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投资者自公告之日起可查询经注册登记人及本公司确认的折算后份额。</w:t>
      </w:r>
    </w:p>
    <w:p w:rsidR="00D53E39" w:rsidRPr="00556496" w:rsidRDefault="00D53E39" w:rsidP="002B55C8">
      <w:pPr>
        <w:spacing w:after="0" w:line="360" w:lineRule="auto"/>
        <w:ind w:rightChars="315" w:right="693" w:firstLineChars="200" w:firstLine="420"/>
        <w:jc w:val="both"/>
        <w:rPr>
          <w:rFonts w:cstheme="minorHAnsi"/>
          <w:kern w:val="2"/>
          <w:sz w:val="21"/>
          <w:szCs w:val="21"/>
          <w:lang w:eastAsia="zh-CN"/>
        </w:rPr>
      </w:pP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二、恢复交易</w:t>
      </w:r>
    </w:p>
    <w:p w:rsidR="00130E2A" w:rsidRPr="00556496" w:rsidRDefault="008A3098"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kern w:val="2"/>
          <w:sz w:val="21"/>
          <w:szCs w:val="21"/>
          <w:lang w:eastAsia="zh-CN"/>
        </w:rPr>
        <w:t>自</w:t>
      </w:r>
      <w:r w:rsidR="00CE4989" w:rsidRPr="00556496">
        <w:rPr>
          <w:rFonts w:cstheme="minorHAnsi"/>
          <w:kern w:val="2"/>
          <w:sz w:val="21"/>
          <w:szCs w:val="21"/>
          <w:lang w:eastAsia="zh-CN"/>
        </w:rPr>
        <w:t>2015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8</w:t>
      </w:r>
      <w:r w:rsidR="00CE4989" w:rsidRPr="00556496">
        <w:rPr>
          <w:rFonts w:cstheme="minorHAnsi"/>
          <w:kern w:val="2"/>
          <w:sz w:val="21"/>
          <w:szCs w:val="21"/>
          <w:lang w:eastAsia="zh-CN"/>
        </w:rPr>
        <w:t>日</w:t>
      </w:r>
      <w:r w:rsidRPr="00556496">
        <w:rPr>
          <w:rFonts w:cstheme="minorHAnsi"/>
          <w:kern w:val="2"/>
          <w:sz w:val="21"/>
          <w:szCs w:val="21"/>
          <w:lang w:eastAsia="zh-CN"/>
        </w:rPr>
        <w:t>起，本基金恢复申购</w:t>
      </w:r>
      <w:r w:rsidR="00446003" w:rsidRPr="00556496">
        <w:rPr>
          <w:rFonts w:hint="eastAsia"/>
          <w:szCs w:val="21"/>
          <w:lang w:eastAsia="zh-CN"/>
        </w:rPr>
        <w:t>（含定期定额投资）</w:t>
      </w:r>
      <w:r w:rsidRPr="00556496">
        <w:rPr>
          <w:rFonts w:cstheme="minorHAnsi"/>
          <w:kern w:val="2"/>
          <w:sz w:val="21"/>
          <w:szCs w:val="21"/>
          <w:lang w:eastAsia="zh-CN"/>
        </w:rPr>
        <w:t>、赎回、</w:t>
      </w:r>
      <w:r w:rsidR="00E675D1" w:rsidRPr="00556496">
        <w:rPr>
          <w:rFonts w:cstheme="minorHAnsi" w:hint="eastAsia"/>
          <w:kern w:val="2"/>
          <w:sz w:val="21"/>
          <w:szCs w:val="21"/>
          <w:lang w:eastAsia="zh-CN"/>
        </w:rPr>
        <w:t>转换、</w:t>
      </w:r>
      <w:r w:rsidRPr="00556496">
        <w:rPr>
          <w:rFonts w:cstheme="minorHAnsi"/>
          <w:kern w:val="2"/>
          <w:sz w:val="21"/>
          <w:szCs w:val="21"/>
          <w:lang w:eastAsia="zh-CN"/>
        </w:rPr>
        <w:t>转托管</w:t>
      </w:r>
      <w:r w:rsidRPr="00556496">
        <w:rPr>
          <w:rFonts w:cstheme="minorHAnsi"/>
          <w:kern w:val="2"/>
          <w:sz w:val="21"/>
          <w:szCs w:val="21"/>
          <w:lang w:eastAsia="zh-CN"/>
        </w:rPr>
        <w:lastRenderedPageBreak/>
        <w:t>和配对转换业务，</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Pr="00556496">
        <w:rPr>
          <w:rFonts w:cstheme="minorHAnsi"/>
          <w:kern w:val="2"/>
          <w:sz w:val="21"/>
          <w:szCs w:val="21"/>
          <w:lang w:eastAsia="zh-CN"/>
        </w:rPr>
        <w:t>份额、</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B</w:t>
      </w:r>
      <w:r w:rsidRPr="00556496">
        <w:rPr>
          <w:rFonts w:cstheme="minorHAnsi"/>
          <w:kern w:val="2"/>
          <w:sz w:val="21"/>
          <w:szCs w:val="21"/>
          <w:lang w:eastAsia="zh-CN"/>
        </w:rPr>
        <w:t>份额将于</w:t>
      </w:r>
      <w:r w:rsidR="00CE4989" w:rsidRPr="00556496">
        <w:rPr>
          <w:rFonts w:cstheme="minorHAnsi"/>
          <w:kern w:val="2"/>
          <w:sz w:val="21"/>
          <w:szCs w:val="21"/>
          <w:lang w:eastAsia="zh-CN"/>
        </w:rPr>
        <w:t>2015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8</w:t>
      </w:r>
      <w:r w:rsidR="00CE4989" w:rsidRPr="00556496">
        <w:rPr>
          <w:rFonts w:cstheme="minorHAnsi"/>
          <w:kern w:val="2"/>
          <w:sz w:val="21"/>
          <w:szCs w:val="21"/>
          <w:lang w:eastAsia="zh-CN"/>
        </w:rPr>
        <w:t>日</w:t>
      </w:r>
      <w:r w:rsidRPr="00556496">
        <w:rPr>
          <w:rFonts w:cstheme="minorHAnsi"/>
          <w:kern w:val="2"/>
          <w:sz w:val="21"/>
          <w:szCs w:val="21"/>
          <w:lang w:eastAsia="zh-CN"/>
        </w:rPr>
        <w:t>上午</w:t>
      </w:r>
      <w:r w:rsidRPr="00556496">
        <w:rPr>
          <w:rFonts w:cstheme="minorHAnsi"/>
          <w:kern w:val="2"/>
          <w:sz w:val="21"/>
          <w:szCs w:val="21"/>
          <w:lang w:eastAsia="zh-CN"/>
        </w:rPr>
        <w:t>9</w:t>
      </w:r>
      <w:r w:rsidRPr="00556496">
        <w:rPr>
          <w:rFonts w:cstheme="minorHAnsi"/>
          <w:kern w:val="2"/>
          <w:sz w:val="21"/>
          <w:szCs w:val="21"/>
          <w:lang w:eastAsia="zh-CN"/>
        </w:rPr>
        <w:t>：</w:t>
      </w:r>
      <w:r w:rsidRPr="00556496">
        <w:rPr>
          <w:rFonts w:cstheme="minorHAnsi"/>
          <w:kern w:val="2"/>
          <w:sz w:val="21"/>
          <w:szCs w:val="21"/>
          <w:lang w:eastAsia="zh-CN"/>
        </w:rPr>
        <w:t>30—10</w:t>
      </w:r>
      <w:r w:rsidRPr="00556496">
        <w:rPr>
          <w:rFonts w:cstheme="minorHAnsi"/>
          <w:kern w:val="2"/>
          <w:sz w:val="21"/>
          <w:szCs w:val="21"/>
          <w:lang w:eastAsia="zh-CN"/>
        </w:rPr>
        <w:t>：</w:t>
      </w:r>
      <w:r w:rsidRPr="00556496">
        <w:rPr>
          <w:rFonts w:cstheme="minorHAnsi"/>
          <w:kern w:val="2"/>
          <w:sz w:val="21"/>
          <w:szCs w:val="21"/>
          <w:lang w:eastAsia="zh-CN"/>
        </w:rPr>
        <w:t>30</w:t>
      </w:r>
      <w:r w:rsidRPr="00556496">
        <w:rPr>
          <w:rFonts w:cstheme="minorHAnsi"/>
          <w:kern w:val="2"/>
          <w:sz w:val="21"/>
          <w:szCs w:val="21"/>
          <w:lang w:eastAsia="zh-CN"/>
        </w:rPr>
        <w:t>停牌一小时后复牌。</w:t>
      </w:r>
      <w:r w:rsidR="00E37C22" w:rsidRPr="00556496">
        <w:rPr>
          <w:rFonts w:cstheme="minorHAnsi"/>
          <w:kern w:val="2"/>
          <w:sz w:val="21"/>
          <w:szCs w:val="21"/>
          <w:lang w:eastAsia="zh-CN"/>
        </w:rPr>
        <w:t>根据《深圳证券交易所证券投资基金交易和申购赎回实施细则》</w:t>
      </w:r>
      <w:r w:rsidR="00130E2A" w:rsidRPr="00556496">
        <w:rPr>
          <w:rFonts w:cstheme="minorHAnsi"/>
          <w:kern w:val="2"/>
          <w:sz w:val="21"/>
          <w:szCs w:val="21"/>
          <w:lang w:eastAsia="zh-CN"/>
        </w:rPr>
        <w:t>，</w:t>
      </w:r>
      <w:r w:rsidR="00CE4989" w:rsidRPr="00556496">
        <w:rPr>
          <w:rFonts w:cstheme="minorHAnsi"/>
          <w:kern w:val="2"/>
          <w:sz w:val="21"/>
          <w:szCs w:val="21"/>
          <w:lang w:eastAsia="zh-CN"/>
        </w:rPr>
        <w:t>2015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8</w:t>
      </w:r>
      <w:r w:rsidR="00CE4989" w:rsidRPr="00556496">
        <w:rPr>
          <w:rFonts w:cstheme="minorHAnsi"/>
          <w:kern w:val="2"/>
          <w:sz w:val="21"/>
          <w:szCs w:val="21"/>
          <w:lang w:eastAsia="zh-CN"/>
        </w:rPr>
        <w:t>日</w:t>
      </w:r>
      <w:r w:rsidR="00130E2A" w:rsidRPr="00556496">
        <w:rPr>
          <w:rFonts w:cstheme="minorHAnsi"/>
          <w:kern w:val="2"/>
          <w:sz w:val="21"/>
          <w:szCs w:val="21"/>
          <w:lang w:eastAsia="zh-CN"/>
        </w:rPr>
        <w:t>复牌首日</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00130E2A" w:rsidRPr="00556496">
        <w:rPr>
          <w:rFonts w:cstheme="minorHAnsi"/>
          <w:kern w:val="2"/>
          <w:sz w:val="21"/>
          <w:szCs w:val="21"/>
          <w:lang w:eastAsia="zh-CN"/>
        </w:rPr>
        <w:t>、</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B</w:t>
      </w:r>
      <w:r w:rsidR="00130E2A" w:rsidRPr="00556496">
        <w:rPr>
          <w:rFonts w:cstheme="minorHAnsi"/>
          <w:kern w:val="2"/>
          <w:sz w:val="21"/>
          <w:szCs w:val="21"/>
          <w:lang w:eastAsia="zh-CN"/>
        </w:rPr>
        <w:t>即时行情显示的前收盘价为</w:t>
      </w:r>
      <w:r w:rsidR="00CE4989" w:rsidRPr="00556496">
        <w:rPr>
          <w:rFonts w:cstheme="minorHAnsi"/>
          <w:kern w:val="2"/>
          <w:sz w:val="21"/>
          <w:szCs w:val="21"/>
          <w:lang w:eastAsia="zh-CN"/>
        </w:rPr>
        <w:t>2015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7</w:t>
      </w:r>
      <w:r w:rsidR="00CE4989" w:rsidRPr="00556496">
        <w:rPr>
          <w:rFonts w:cstheme="minorHAnsi"/>
          <w:kern w:val="2"/>
          <w:sz w:val="21"/>
          <w:szCs w:val="21"/>
          <w:lang w:eastAsia="zh-CN"/>
        </w:rPr>
        <w:t>日</w:t>
      </w:r>
      <w:r w:rsidR="00130E2A" w:rsidRPr="00556496">
        <w:rPr>
          <w:rFonts w:cstheme="minorHAnsi"/>
          <w:kern w:val="2"/>
          <w:sz w:val="21"/>
          <w:szCs w:val="21"/>
          <w:lang w:eastAsia="zh-CN"/>
        </w:rPr>
        <w:t>的</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00CE4989" w:rsidRPr="00556496">
        <w:rPr>
          <w:rFonts w:cstheme="minorHAnsi"/>
          <w:kern w:val="2"/>
          <w:sz w:val="21"/>
          <w:szCs w:val="21"/>
          <w:lang w:eastAsia="zh-CN"/>
        </w:rPr>
        <w:t>、</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B</w:t>
      </w:r>
      <w:r w:rsidR="00130E2A" w:rsidRPr="00556496">
        <w:rPr>
          <w:rFonts w:cstheme="minorHAnsi"/>
          <w:kern w:val="2"/>
          <w:sz w:val="21"/>
          <w:szCs w:val="21"/>
          <w:lang w:eastAsia="zh-CN"/>
        </w:rPr>
        <w:t>的基金份额参考净值（四舍五入至</w:t>
      </w:r>
      <w:r w:rsidR="00130E2A" w:rsidRPr="00556496">
        <w:rPr>
          <w:rFonts w:cstheme="minorHAnsi"/>
          <w:kern w:val="2"/>
          <w:sz w:val="21"/>
          <w:szCs w:val="21"/>
          <w:lang w:eastAsia="zh-CN"/>
        </w:rPr>
        <w:t>0.001</w:t>
      </w:r>
      <w:r w:rsidR="00130E2A" w:rsidRPr="00556496">
        <w:rPr>
          <w:rFonts w:cstheme="minorHAnsi"/>
          <w:kern w:val="2"/>
          <w:sz w:val="21"/>
          <w:szCs w:val="21"/>
          <w:lang w:eastAsia="zh-CN"/>
        </w:rPr>
        <w:t>元），分别为</w:t>
      </w:r>
      <w:bookmarkStart w:id="0" w:name="_GoBack"/>
      <w:bookmarkEnd w:id="0"/>
      <w:r w:rsidR="000920AD" w:rsidRPr="000920AD">
        <w:rPr>
          <w:rFonts w:cstheme="minorHAnsi"/>
          <w:kern w:val="2"/>
          <w:sz w:val="21"/>
          <w:szCs w:val="21"/>
          <w:lang w:eastAsia="zh-CN"/>
        </w:rPr>
        <w:t>1.000</w:t>
      </w:r>
      <w:r w:rsidR="000920AD" w:rsidRPr="000920AD">
        <w:rPr>
          <w:rFonts w:cstheme="minorHAnsi"/>
          <w:kern w:val="2"/>
          <w:sz w:val="21"/>
          <w:szCs w:val="21"/>
          <w:lang w:eastAsia="zh-CN"/>
        </w:rPr>
        <w:t>元和</w:t>
      </w:r>
      <w:r w:rsidR="000920AD" w:rsidRPr="000920AD">
        <w:rPr>
          <w:rFonts w:cstheme="minorHAnsi"/>
          <w:kern w:val="2"/>
          <w:sz w:val="21"/>
          <w:szCs w:val="21"/>
          <w:lang w:eastAsia="zh-CN"/>
        </w:rPr>
        <w:t>0.888</w:t>
      </w:r>
      <w:r w:rsidR="00130E2A" w:rsidRPr="00556496">
        <w:rPr>
          <w:rFonts w:cstheme="minorHAnsi"/>
          <w:kern w:val="2"/>
          <w:sz w:val="21"/>
          <w:szCs w:val="21"/>
          <w:lang w:eastAsia="zh-CN"/>
        </w:rPr>
        <w:t>元。</w:t>
      </w:r>
      <w:r w:rsidR="00CE4989" w:rsidRPr="00556496">
        <w:rPr>
          <w:rFonts w:cstheme="minorHAnsi"/>
          <w:kern w:val="2"/>
          <w:sz w:val="21"/>
          <w:szCs w:val="21"/>
          <w:lang w:eastAsia="zh-CN"/>
        </w:rPr>
        <w:t>2015</w:t>
      </w:r>
      <w:r w:rsidR="00CE4989" w:rsidRPr="00556496">
        <w:rPr>
          <w:rFonts w:cstheme="minorHAnsi"/>
          <w:kern w:val="2"/>
          <w:sz w:val="21"/>
          <w:szCs w:val="21"/>
          <w:lang w:eastAsia="zh-CN"/>
        </w:rPr>
        <w:t>年</w:t>
      </w:r>
      <w:r w:rsidR="002A1AEF" w:rsidRPr="00556496">
        <w:rPr>
          <w:rFonts w:cstheme="minorHAnsi"/>
          <w:kern w:val="2"/>
          <w:sz w:val="21"/>
          <w:szCs w:val="21"/>
          <w:lang w:eastAsia="zh-CN"/>
        </w:rPr>
        <w:t>7</w:t>
      </w:r>
      <w:r w:rsidR="00CE4989" w:rsidRPr="00556496">
        <w:rPr>
          <w:rFonts w:cstheme="minorHAnsi"/>
          <w:kern w:val="2"/>
          <w:sz w:val="21"/>
          <w:szCs w:val="21"/>
          <w:lang w:eastAsia="zh-CN"/>
        </w:rPr>
        <w:t>月</w:t>
      </w:r>
      <w:r w:rsidR="002A1AEF" w:rsidRPr="00556496">
        <w:rPr>
          <w:rFonts w:cstheme="minorHAnsi"/>
          <w:kern w:val="2"/>
          <w:sz w:val="21"/>
          <w:szCs w:val="21"/>
          <w:lang w:eastAsia="zh-CN"/>
        </w:rPr>
        <w:t>8</w:t>
      </w:r>
      <w:r w:rsidR="00CE4989" w:rsidRPr="00556496">
        <w:rPr>
          <w:rFonts w:cstheme="minorHAnsi"/>
          <w:kern w:val="2"/>
          <w:sz w:val="21"/>
          <w:szCs w:val="21"/>
          <w:lang w:eastAsia="zh-CN"/>
        </w:rPr>
        <w:t>日</w:t>
      </w:r>
      <w:r w:rsidR="00130E2A" w:rsidRPr="00556496">
        <w:rPr>
          <w:rFonts w:cstheme="minorHAnsi"/>
          <w:kern w:val="2"/>
          <w:sz w:val="21"/>
          <w:szCs w:val="21"/>
          <w:lang w:eastAsia="zh-CN"/>
        </w:rPr>
        <w:t>当日</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00CE4989" w:rsidRPr="00556496">
        <w:rPr>
          <w:rFonts w:cstheme="minorHAnsi"/>
          <w:kern w:val="2"/>
          <w:sz w:val="21"/>
          <w:szCs w:val="21"/>
          <w:lang w:eastAsia="zh-CN"/>
        </w:rPr>
        <w:t>、</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B</w:t>
      </w:r>
      <w:r w:rsidR="00130E2A" w:rsidRPr="00556496">
        <w:rPr>
          <w:rFonts w:cstheme="minorHAnsi"/>
          <w:kern w:val="2"/>
          <w:sz w:val="21"/>
          <w:szCs w:val="21"/>
          <w:lang w:eastAsia="zh-CN"/>
        </w:rPr>
        <w:t>均可能出现交易价格大幅波动的情形。敬请投资者注意投资风险。</w:t>
      </w:r>
    </w:p>
    <w:p w:rsidR="008A3098" w:rsidRPr="00556496" w:rsidRDefault="008A3098" w:rsidP="002B55C8">
      <w:pPr>
        <w:spacing w:before="67" w:after="0" w:line="360" w:lineRule="auto"/>
        <w:ind w:left="-16" w:right="33" w:firstLineChars="200" w:firstLine="420"/>
        <w:jc w:val="both"/>
        <w:rPr>
          <w:rFonts w:cstheme="minorHAnsi"/>
          <w:kern w:val="2"/>
          <w:sz w:val="21"/>
          <w:szCs w:val="21"/>
          <w:lang w:eastAsia="zh-CN"/>
        </w:rPr>
      </w:pP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三、重要提示</w:t>
      </w:r>
    </w:p>
    <w:p w:rsidR="008A3098" w:rsidRPr="00556496" w:rsidRDefault="008A3098"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kern w:val="2"/>
          <w:sz w:val="21"/>
          <w:szCs w:val="21"/>
          <w:lang w:eastAsia="zh-CN"/>
        </w:rPr>
        <w:t>1</w:t>
      </w:r>
      <w:r w:rsidRPr="00556496">
        <w:rPr>
          <w:rFonts w:cstheme="minorHAnsi"/>
          <w:kern w:val="2"/>
          <w:sz w:val="21"/>
          <w:szCs w:val="21"/>
          <w:lang w:eastAsia="zh-CN"/>
        </w:rPr>
        <w:t>、本基金</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 xml:space="preserve">A </w:t>
      </w:r>
      <w:r w:rsidRPr="00556496">
        <w:rPr>
          <w:rFonts w:cstheme="minorHAnsi"/>
          <w:kern w:val="2"/>
          <w:sz w:val="21"/>
          <w:szCs w:val="21"/>
          <w:lang w:eastAsia="zh-CN"/>
        </w:rPr>
        <w:t>份额具有预期风险、预期收益较低的特征，但在不定期份额折算后</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Pr="00556496">
        <w:rPr>
          <w:rFonts w:cstheme="minorHAnsi"/>
          <w:kern w:val="2"/>
          <w:sz w:val="21"/>
          <w:szCs w:val="21"/>
          <w:lang w:eastAsia="zh-CN"/>
        </w:rPr>
        <w:t>份额持有人的风险收益特征将发生较大变化，由持有单一的较低风险收益特征的</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Pr="00556496">
        <w:rPr>
          <w:rFonts w:cstheme="minorHAnsi"/>
          <w:kern w:val="2"/>
          <w:sz w:val="21"/>
          <w:szCs w:val="21"/>
          <w:lang w:eastAsia="zh-CN"/>
        </w:rPr>
        <w:t>份额变为同时持有较低风险收益特征的</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Pr="00556496">
        <w:rPr>
          <w:rFonts w:cstheme="minorHAnsi"/>
          <w:kern w:val="2"/>
          <w:sz w:val="21"/>
          <w:szCs w:val="21"/>
          <w:lang w:eastAsia="zh-CN"/>
        </w:rPr>
        <w:t>份额与较高风险收益特征的信诚</w:t>
      </w:r>
      <w:r w:rsidR="00CE4989" w:rsidRPr="00556496">
        <w:rPr>
          <w:rFonts w:cstheme="minorHAnsi"/>
          <w:kern w:val="2"/>
          <w:sz w:val="21"/>
          <w:szCs w:val="21"/>
          <w:lang w:eastAsia="zh-CN"/>
        </w:rPr>
        <w:t>TMT</w:t>
      </w:r>
      <w:r w:rsidRPr="00556496">
        <w:rPr>
          <w:rFonts w:cstheme="minorHAnsi"/>
          <w:kern w:val="2"/>
          <w:sz w:val="21"/>
          <w:szCs w:val="21"/>
          <w:lang w:eastAsia="zh-CN"/>
        </w:rPr>
        <w:t>份额，因此原</w:t>
      </w:r>
      <w:r w:rsidR="00CE4989" w:rsidRPr="00556496">
        <w:rPr>
          <w:rFonts w:cstheme="minorHAnsi"/>
          <w:kern w:val="2"/>
          <w:sz w:val="21"/>
          <w:szCs w:val="21"/>
          <w:lang w:eastAsia="zh-CN"/>
        </w:rPr>
        <w:t>TMT</w:t>
      </w:r>
      <w:r w:rsidR="00CE4989" w:rsidRPr="00556496">
        <w:rPr>
          <w:rFonts w:cstheme="minorHAnsi"/>
          <w:kern w:val="2"/>
          <w:sz w:val="21"/>
          <w:szCs w:val="21"/>
          <w:lang w:eastAsia="zh-CN"/>
        </w:rPr>
        <w:t>中证</w:t>
      </w:r>
      <w:r w:rsidR="00CE4989" w:rsidRPr="00556496">
        <w:rPr>
          <w:rFonts w:cstheme="minorHAnsi"/>
          <w:kern w:val="2"/>
          <w:sz w:val="21"/>
          <w:szCs w:val="21"/>
          <w:lang w:eastAsia="zh-CN"/>
        </w:rPr>
        <w:t>A</w:t>
      </w:r>
      <w:r w:rsidRPr="00556496">
        <w:rPr>
          <w:rFonts w:cstheme="minorHAnsi"/>
          <w:kern w:val="2"/>
          <w:sz w:val="21"/>
          <w:szCs w:val="21"/>
          <w:lang w:eastAsia="zh-CN"/>
        </w:rPr>
        <w:t>份额持有人预期收益实现的不确定性将会增加；此外，信诚</w:t>
      </w:r>
      <w:r w:rsidR="00C3245D" w:rsidRPr="00556496">
        <w:rPr>
          <w:rFonts w:cstheme="minorHAnsi"/>
          <w:kern w:val="2"/>
          <w:sz w:val="21"/>
          <w:szCs w:val="21"/>
          <w:lang w:eastAsia="zh-CN"/>
        </w:rPr>
        <w:t>TMT</w:t>
      </w:r>
      <w:r w:rsidRPr="00556496">
        <w:rPr>
          <w:rFonts w:cstheme="minorHAnsi"/>
          <w:kern w:val="2"/>
          <w:sz w:val="21"/>
          <w:szCs w:val="21"/>
          <w:lang w:eastAsia="zh-CN"/>
        </w:rPr>
        <w:t>份额为跟踪指数的基础份额，其份额净值将随市场涨跌而变化，因此原</w:t>
      </w:r>
      <w:r w:rsidR="00C3245D" w:rsidRPr="00556496">
        <w:rPr>
          <w:rFonts w:cstheme="minorHAnsi"/>
          <w:kern w:val="2"/>
          <w:sz w:val="21"/>
          <w:szCs w:val="21"/>
          <w:lang w:eastAsia="zh-CN"/>
        </w:rPr>
        <w:t>TMT</w:t>
      </w:r>
      <w:r w:rsidR="00C3245D" w:rsidRPr="00556496">
        <w:rPr>
          <w:rFonts w:cstheme="minorHAnsi"/>
          <w:kern w:val="2"/>
          <w:sz w:val="21"/>
          <w:szCs w:val="21"/>
          <w:lang w:eastAsia="zh-CN"/>
        </w:rPr>
        <w:t>中证</w:t>
      </w:r>
      <w:r w:rsidR="00C3245D" w:rsidRPr="00556496">
        <w:rPr>
          <w:rFonts w:cstheme="minorHAnsi"/>
          <w:kern w:val="2"/>
          <w:sz w:val="21"/>
          <w:szCs w:val="21"/>
          <w:lang w:eastAsia="zh-CN"/>
        </w:rPr>
        <w:t>A</w:t>
      </w:r>
      <w:r w:rsidRPr="00556496">
        <w:rPr>
          <w:rFonts w:cstheme="minorHAnsi"/>
          <w:kern w:val="2"/>
          <w:sz w:val="21"/>
          <w:szCs w:val="21"/>
          <w:lang w:eastAsia="zh-CN"/>
        </w:rPr>
        <w:t>份额持有人还可能会承担因市场下跌而遭受损失的风险。</w:t>
      </w:r>
    </w:p>
    <w:p w:rsidR="007D420C" w:rsidRPr="00556496" w:rsidRDefault="008A3098"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kern w:val="2"/>
          <w:sz w:val="21"/>
          <w:szCs w:val="21"/>
          <w:lang w:eastAsia="zh-CN"/>
        </w:rPr>
        <w:t>2</w:t>
      </w:r>
      <w:r w:rsidRPr="00556496">
        <w:rPr>
          <w:rFonts w:cstheme="minorHAnsi"/>
          <w:kern w:val="2"/>
          <w:sz w:val="21"/>
          <w:szCs w:val="21"/>
          <w:lang w:eastAsia="zh-CN"/>
        </w:rPr>
        <w:t>、本基金</w:t>
      </w:r>
      <w:r w:rsidR="00C3245D" w:rsidRPr="00556496">
        <w:rPr>
          <w:rFonts w:cstheme="minorHAnsi"/>
          <w:kern w:val="2"/>
          <w:sz w:val="21"/>
          <w:szCs w:val="21"/>
          <w:lang w:eastAsia="zh-CN"/>
        </w:rPr>
        <w:t>TMT</w:t>
      </w:r>
      <w:r w:rsidR="00C3245D" w:rsidRPr="00556496">
        <w:rPr>
          <w:rFonts w:cstheme="minorHAnsi"/>
          <w:kern w:val="2"/>
          <w:sz w:val="21"/>
          <w:szCs w:val="21"/>
          <w:lang w:eastAsia="zh-CN"/>
        </w:rPr>
        <w:t>中证</w:t>
      </w:r>
      <w:r w:rsidR="00C3245D" w:rsidRPr="00556496">
        <w:rPr>
          <w:rFonts w:cstheme="minorHAnsi"/>
          <w:kern w:val="2"/>
          <w:sz w:val="21"/>
          <w:szCs w:val="21"/>
          <w:lang w:eastAsia="zh-CN"/>
        </w:rPr>
        <w:t>B</w:t>
      </w:r>
      <w:r w:rsidRPr="00556496">
        <w:rPr>
          <w:rFonts w:cstheme="minorHAnsi"/>
          <w:kern w:val="2"/>
          <w:sz w:val="21"/>
          <w:szCs w:val="21"/>
          <w:lang w:eastAsia="zh-CN"/>
        </w:rPr>
        <w:t>份额具有预期风险、预期收益较高的特征。</w:t>
      </w:r>
      <w:r w:rsidR="006315CD" w:rsidRPr="00556496">
        <w:rPr>
          <w:rFonts w:cstheme="minorHAnsi"/>
          <w:kern w:val="2"/>
          <w:sz w:val="21"/>
          <w:szCs w:val="21"/>
          <w:lang w:eastAsia="zh-CN"/>
        </w:rPr>
        <w:t>不定期份额折算后其杠杆倍数将大幅降低，将恢复到初始杠杆水平，相应地，</w:t>
      </w:r>
      <w:r w:rsidR="006315CD" w:rsidRPr="00556496">
        <w:rPr>
          <w:rFonts w:cstheme="minorHAnsi"/>
          <w:kern w:val="2"/>
          <w:sz w:val="21"/>
          <w:szCs w:val="21"/>
          <w:lang w:eastAsia="zh-CN"/>
        </w:rPr>
        <w:t>TMT</w:t>
      </w:r>
      <w:r w:rsidR="006315CD" w:rsidRPr="00556496">
        <w:rPr>
          <w:rFonts w:cstheme="minorHAnsi"/>
          <w:kern w:val="2"/>
          <w:sz w:val="21"/>
          <w:szCs w:val="21"/>
          <w:lang w:eastAsia="zh-CN"/>
        </w:rPr>
        <w:t>中证</w:t>
      </w:r>
      <w:r w:rsidR="006315CD" w:rsidRPr="00556496">
        <w:rPr>
          <w:rFonts w:cstheme="minorHAnsi"/>
          <w:kern w:val="2"/>
          <w:sz w:val="21"/>
          <w:szCs w:val="21"/>
          <w:lang w:eastAsia="zh-CN"/>
        </w:rPr>
        <w:t>B</w:t>
      </w:r>
      <w:r w:rsidR="006315CD" w:rsidRPr="00556496">
        <w:rPr>
          <w:rFonts w:cstheme="minorHAnsi"/>
          <w:kern w:val="2"/>
          <w:sz w:val="21"/>
          <w:szCs w:val="21"/>
          <w:lang w:eastAsia="zh-CN"/>
        </w:rPr>
        <w:t>份额净值随市场涨跌而增长或者下降的幅度也会大幅减小。</w:t>
      </w:r>
    </w:p>
    <w:p w:rsidR="008A3098" w:rsidRPr="00556496" w:rsidRDefault="008A3098"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kern w:val="2"/>
          <w:sz w:val="21"/>
          <w:szCs w:val="21"/>
          <w:lang w:eastAsia="zh-CN"/>
        </w:rPr>
        <w:t>3</w:t>
      </w:r>
      <w:r w:rsidRPr="00556496">
        <w:rPr>
          <w:rFonts w:cstheme="minorHAnsi"/>
          <w:kern w:val="2"/>
          <w:sz w:val="21"/>
          <w:szCs w:val="21"/>
          <w:lang w:eastAsia="zh-CN"/>
        </w:rPr>
        <w:t>、由于</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A</w:t>
      </w:r>
      <w:r w:rsidRPr="00556496">
        <w:rPr>
          <w:rFonts w:cstheme="minorHAnsi"/>
          <w:kern w:val="2"/>
          <w:sz w:val="21"/>
          <w:szCs w:val="21"/>
          <w:lang w:eastAsia="zh-CN"/>
        </w:rPr>
        <w:t>份额、</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B</w:t>
      </w:r>
      <w:r w:rsidRPr="00556496">
        <w:rPr>
          <w:rFonts w:cstheme="minorHAnsi"/>
          <w:kern w:val="2"/>
          <w:sz w:val="21"/>
          <w:szCs w:val="21"/>
          <w:lang w:eastAsia="zh-CN"/>
        </w:rPr>
        <w:t>份额折算前可能存在折溢价交易情形，不定期份额折算后，</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A</w:t>
      </w:r>
      <w:r w:rsidR="009D446D" w:rsidRPr="00556496">
        <w:rPr>
          <w:rFonts w:cstheme="minorHAnsi"/>
          <w:kern w:val="2"/>
          <w:sz w:val="21"/>
          <w:szCs w:val="21"/>
          <w:lang w:eastAsia="zh-CN"/>
        </w:rPr>
        <w:t>份额、</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B</w:t>
      </w:r>
      <w:r w:rsidR="009D446D" w:rsidRPr="00556496">
        <w:rPr>
          <w:rFonts w:cstheme="minorHAnsi"/>
          <w:kern w:val="2"/>
          <w:sz w:val="21"/>
          <w:szCs w:val="21"/>
          <w:lang w:eastAsia="zh-CN"/>
        </w:rPr>
        <w:t>份额</w:t>
      </w:r>
      <w:r w:rsidRPr="00556496">
        <w:rPr>
          <w:rFonts w:cstheme="minorHAnsi"/>
          <w:kern w:val="2"/>
          <w:sz w:val="21"/>
          <w:szCs w:val="21"/>
          <w:lang w:eastAsia="zh-CN"/>
        </w:rPr>
        <w:t>的折溢价率可能发生较大变化。特提请参与二级市场交易的投资者注意折溢价所带来的风险。</w:t>
      </w:r>
    </w:p>
    <w:p w:rsidR="005D1760" w:rsidRPr="00556496" w:rsidRDefault="005D1760" w:rsidP="00826F13">
      <w:pPr>
        <w:spacing w:before="67" w:after="0" w:line="360" w:lineRule="auto"/>
        <w:ind w:left="-16" w:right="33" w:firstLineChars="200" w:firstLine="420"/>
        <w:jc w:val="both"/>
        <w:rPr>
          <w:rFonts w:cstheme="minorHAnsi"/>
          <w:kern w:val="2"/>
          <w:sz w:val="21"/>
          <w:szCs w:val="21"/>
          <w:lang w:eastAsia="zh-CN"/>
        </w:rPr>
      </w:pPr>
      <w:r w:rsidRPr="00556496">
        <w:rPr>
          <w:rFonts w:cstheme="minorHAnsi"/>
          <w:kern w:val="2"/>
          <w:sz w:val="21"/>
          <w:szCs w:val="21"/>
          <w:lang w:eastAsia="zh-CN"/>
        </w:rPr>
        <w:t>4</w:t>
      </w:r>
      <w:r w:rsidRPr="00556496">
        <w:rPr>
          <w:rFonts w:cstheme="minorHAnsi"/>
          <w:kern w:val="2"/>
          <w:sz w:val="21"/>
          <w:szCs w:val="21"/>
          <w:lang w:eastAsia="zh-CN"/>
        </w:rPr>
        <w:t>、</w:t>
      </w:r>
      <w:r w:rsidRPr="00556496">
        <w:rPr>
          <w:rFonts w:cstheme="minorHAnsi" w:hint="eastAsia"/>
          <w:kern w:val="2"/>
          <w:sz w:val="21"/>
          <w:szCs w:val="21"/>
          <w:lang w:eastAsia="zh-CN"/>
        </w:rPr>
        <w:t>原</w:t>
      </w:r>
      <w:r w:rsidRPr="00556496">
        <w:rPr>
          <w:rFonts w:cstheme="minorHAnsi" w:hint="eastAsia"/>
          <w:kern w:val="2"/>
          <w:sz w:val="21"/>
          <w:szCs w:val="21"/>
          <w:lang w:eastAsia="zh-CN"/>
        </w:rPr>
        <w:t>TMT</w:t>
      </w:r>
      <w:r w:rsidRPr="00556496">
        <w:rPr>
          <w:rFonts w:cstheme="minorHAnsi" w:hint="eastAsia"/>
          <w:kern w:val="2"/>
          <w:sz w:val="21"/>
          <w:szCs w:val="21"/>
          <w:lang w:eastAsia="zh-CN"/>
        </w:rPr>
        <w:t>中证</w:t>
      </w:r>
      <w:r w:rsidRPr="00556496">
        <w:rPr>
          <w:rFonts w:cstheme="minorHAnsi" w:hint="eastAsia"/>
          <w:kern w:val="2"/>
          <w:sz w:val="21"/>
          <w:szCs w:val="21"/>
          <w:lang w:eastAsia="zh-CN"/>
        </w:rPr>
        <w:t>A</w:t>
      </w:r>
      <w:r w:rsidRPr="00556496">
        <w:rPr>
          <w:rFonts w:cstheme="minorHAnsi" w:hint="eastAsia"/>
          <w:kern w:val="2"/>
          <w:sz w:val="21"/>
          <w:szCs w:val="21"/>
          <w:lang w:eastAsia="zh-CN"/>
        </w:rPr>
        <w:t>份额持有人可通过办理配对转换业务将此次折算获得的场内</w:t>
      </w:r>
      <w:r w:rsidRPr="00556496">
        <w:rPr>
          <w:rFonts w:cstheme="minorHAnsi"/>
          <w:kern w:val="2"/>
          <w:sz w:val="21"/>
          <w:szCs w:val="21"/>
          <w:lang w:eastAsia="zh-CN"/>
        </w:rPr>
        <w:t>信诚</w:t>
      </w:r>
      <w:r w:rsidR="00E16EE4" w:rsidRPr="00556496">
        <w:rPr>
          <w:rFonts w:cstheme="minorHAnsi" w:hint="eastAsia"/>
          <w:kern w:val="2"/>
          <w:sz w:val="21"/>
          <w:szCs w:val="21"/>
          <w:lang w:eastAsia="zh-CN"/>
        </w:rPr>
        <w:t>TMT</w:t>
      </w:r>
      <w:r w:rsidRPr="00556496">
        <w:rPr>
          <w:rFonts w:cstheme="minorHAnsi"/>
          <w:kern w:val="2"/>
          <w:sz w:val="21"/>
          <w:szCs w:val="21"/>
          <w:lang w:eastAsia="zh-CN"/>
        </w:rPr>
        <w:t>份额</w:t>
      </w:r>
      <w:r w:rsidRPr="00556496">
        <w:rPr>
          <w:rFonts w:cstheme="minorHAnsi" w:hint="eastAsia"/>
          <w:kern w:val="2"/>
          <w:sz w:val="21"/>
          <w:szCs w:val="21"/>
          <w:lang w:eastAsia="zh-CN"/>
        </w:rPr>
        <w:t>分拆为</w:t>
      </w:r>
      <w:r w:rsidRPr="00556496">
        <w:rPr>
          <w:rFonts w:cstheme="minorHAnsi" w:hint="eastAsia"/>
          <w:kern w:val="2"/>
          <w:sz w:val="21"/>
          <w:szCs w:val="21"/>
          <w:lang w:eastAsia="zh-CN"/>
        </w:rPr>
        <w:t>TMT</w:t>
      </w:r>
      <w:r w:rsidRPr="00556496">
        <w:rPr>
          <w:rFonts w:cstheme="minorHAnsi" w:hint="eastAsia"/>
          <w:kern w:val="2"/>
          <w:sz w:val="21"/>
          <w:szCs w:val="21"/>
          <w:lang w:eastAsia="zh-CN"/>
        </w:rPr>
        <w:t>中证</w:t>
      </w:r>
      <w:r w:rsidRPr="00556496">
        <w:rPr>
          <w:rFonts w:cstheme="minorHAnsi" w:hint="eastAsia"/>
          <w:kern w:val="2"/>
          <w:sz w:val="21"/>
          <w:szCs w:val="21"/>
          <w:lang w:eastAsia="zh-CN"/>
        </w:rPr>
        <w:t>A</w:t>
      </w:r>
      <w:r w:rsidRPr="00556496">
        <w:rPr>
          <w:rFonts w:cstheme="minorHAnsi" w:hint="eastAsia"/>
          <w:kern w:val="2"/>
          <w:sz w:val="21"/>
          <w:szCs w:val="21"/>
          <w:lang w:eastAsia="zh-CN"/>
        </w:rPr>
        <w:t>份额、</w:t>
      </w:r>
      <w:r w:rsidRPr="00556496">
        <w:rPr>
          <w:rFonts w:cstheme="minorHAnsi" w:hint="eastAsia"/>
          <w:kern w:val="2"/>
          <w:sz w:val="21"/>
          <w:szCs w:val="21"/>
          <w:lang w:eastAsia="zh-CN"/>
        </w:rPr>
        <w:t>TMT</w:t>
      </w:r>
      <w:r w:rsidRPr="00556496">
        <w:rPr>
          <w:rFonts w:cstheme="minorHAnsi" w:hint="eastAsia"/>
          <w:kern w:val="2"/>
          <w:sz w:val="21"/>
          <w:szCs w:val="21"/>
          <w:lang w:eastAsia="zh-CN"/>
        </w:rPr>
        <w:t>中证</w:t>
      </w:r>
      <w:r w:rsidRPr="00556496">
        <w:rPr>
          <w:rFonts w:cstheme="minorHAnsi" w:hint="eastAsia"/>
          <w:kern w:val="2"/>
          <w:sz w:val="21"/>
          <w:szCs w:val="21"/>
          <w:lang w:eastAsia="zh-CN"/>
        </w:rPr>
        <w:t>B</w:t>
      </w:r>
      <w:r w:rsidRPr="00556496">
        <w:rPr>
          <w:rFonts w:cstheme="minorHAnsi" w:hint="eastAsia"/>
          <w:kern w:val="2"/>
          <w:sz w:val="21"/>
          <w:szCs w:val="21"/>
          <w:lang w:eastAsia="zh-CN"/>
        </w:rPr>
        <w:t>份额。</w:t>
      </w:r>
    </w:p>
    <w:p w:rsidR="008A3098" w:rsidRPr="00556496" w:rsidRDefault="005D1760"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hint="eastAsia"/>
          <w:kern w:val="2"/>
          <w:sz w:val="21"/>
          <w:szCs w:val="21"/>
          <w:lang w:eastAsia="zh-CN"/>
        </w:rPr>
        <w:t>5</w:t>
      </w:r>
      <w:r w:rsidR="008A3098" w:rsidRPr="00556496">
        <w:rPr>
          <w:rFonts w:cstheme="minorHAnsi"/>
          <w:kern w:val="2"/>
          <w:sz w:val="21"/>
          <w:szCs w:val="21"/>
          <w:lang w:eastAsia="zh-CN"/>
        </w:rPr>
        <w:t>、根据深圳证券交易所的相关业务规则，</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A</w:t>
      </w:r>
      <w:r w:rsidR="009D446D" w:rsidRPr="00556496">
        <w:rPr>
          <w:rFonts w:cstheme="minorHAnsi"/>
          <w:kern w:val="2"/>
          <w:sz w:val="21"/>
          <w:szCs w:val="21"/>
          <w:lang w:eastAsia="zh-CN"/>
        </w:rPr>
        <w:t>份额、</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B</w:t>
      </w:r>
      <w:r w:rsidR="009D446D" w:rsidRPr="00556496">
        <w:rPr>
          <w:rFonts w:cstheme="minorHAnsi"/>
          <w:kern w:val="2"/>
          <w:sz w:val="21"/>
          <w:szCs w:val="21"/>
          <w:lang w:eastAsia="zh-CN"/>
        </w:rPr>
        <w:t>份额</w:t>
      </w:r>
      <w:r w:rsidR="008A3098" w:rsidRPr="00556496">
        <w:rPr>
          <w:rFonts w:cstheme="minorHAnsi"/>
          <w:kern w:val="2"/>
          <w:sz w:val="21"/>
          <w:szCs w:val="21"/>
          <w:lang w:eastAsia="zh-CN"/>
        </w:rPr>
        <w:t>、信诚</w:t>
      </w:r>
      <w:r w:rsidR="009D446D" w:rsidRPr="00556496">
        <w:rPr>
          <w:rFonts w:cstheme="minorHAnsi"/>
          <w:kern w:val="2"/>
          <w:sz w:val="21"/>
          <w:szCs w:val="21"/>
          <w:lang w:eastAsia="zh-CN"/>
        </w:rPr>
        <w:t>TMT</w:t>
      </w:r>
      <w:r w:rsidR="008A3098" w:rsidRPr="00556496">
        <w:rPr>
          <w:rFonts w:cstheme="minorHAnsi"/>
          <w:kern w:val="2"/>
          <w:sz w:val="21"/>
          <w:szCs w:val="21"/>
          <w:lang w:eastAsia="zh-CN"/>
        </w:rPr>
        <w:t>份额的场内份额经折算后的份额数均取整计算（最小单位为</w:t>
      </w:r>
      <w:r w:rsidR="008A3098" w:rsidRPr="00556496">
        <w:rPr>
          <w:rFonts w:cstheme="minorHAnsi"/>
          <w:kern w:val="2"/>
          <w:sz w:val="21"/>
          <w:szCs w:val="21"/>
          <w:lang w:eastAsia="zh-CN"/>
        </w:rPr>
        <w:t>1</w:t>
      </w:r>
      <w:r w:rsidR="008A3098" w:rsidRPr="00556496">
        <w:rPr>
          <w:rFonts w:cstheme="minorHAnsi"/>
          <w:kern w:val="2"/>
          <w:sz w:val="21"/>
          <w:szCs w:val="21"/>
          <w:lang w:eastAsia="zh-CN"/>
        </w:rPr>
        <w:t>份），舍去部分计入基金财产，持有极小数量</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A</w:t>
      </w:r>
      <w:r w:rsidR="009D446D" w:rsidRPr="00556496">
        <w:rPr>
          <w:rFonts w:cstheme="minorHAnsi"/>
          <w:kern w:val="2"/>
          <w:sz w:val="21"/>
          <w:szCs w:val="21"/>
          <w:lang w:eastAsia="zh-CN"/>
        </w:rPr>
        <w:t>份额、</w:t>
      </w:r>
      <w:r w:rsidR="009D446D" w:rsidRPr="00556496">
        <w:rPr>
          <w:rFonts w:cstheme="minorHAnsi"/>
          <w:kern w:val="2"/>
          <w:sz w:val="21"/>
          <w:szCs w:val="21"/>
          <w:lang w:eastAsia="zh-CN"/>
        </w:rPr>
        <w:t>TMT</w:t>
      </w:r>
      <w:r w:rsidR="009D446D" w:rsidRPr="00556496">
        <w:rPr>
          <w:rFonts w:cstheme="minorHAnsi"/>
          <w:kern w:val="2"/>
          <w:sz w:val="21"/>
          <w:szCs w:val="21"/>
          <w:lang w:eastAsia="zh-CN"/>
        </w:rPr>
        <w:t>中证</w:t>
      </w:r>
      <w:r w:rsidR="009D446D" w:rsidRPr="00556496">
        <w:rPr>
          <w:rFonts w:cstheme="minorHAnsi"/>
          <w:kern w:val="2"/>
          <w:sz w:val="21"/>
          <w:szCs w:val="21"/>
          <w:lang w:eastAsia="zh-CN"/>
        </w:rPr>
        <w:t>B</w:t>
      </w:r>
      <w:r w:rsidR="009D446D" w:rsidRPr="00556496">
        <w:rPr>
          <w:rFonts w:cstheme="minorHAnsi"/>
          <w:kern w:val="2"/>
          <w:sz w:val="21"/>
          <w:szCs w:val="21"/>
          <w:lang w:eastAsia="zh-CN"/>
        </w:rPr>
        <w:t>份额</w:t>
      </w:r>
      <w:r w:rsidR="008A3098" w:rsidRPr="00556496">
        <w:rPr>
          <w:rFonts w:cstheme="minorHAnsi"/>
          <w:kern w:val="2"/>
          <w:sz w:val="21"/>
          <w:szCs w:val="21"/>
          <w:lang w:eastAsia="zh-CN"/>
        </w:rPr>
        <w:t>、信诚</w:t>
      </w:r>
      <w:r w:rsidR="009D446D" w:rsidRPr="00556496">
        <w:rPr>
          <w:rFonts w:cstheme="minorHAnsi"/>
          <w:kern w:val="2"/>
          <w:sz w:val="21"/>
          <w:szCs w:val="21"/>
          <w:lang w:eastAsia="zh-CN"/>
        </w:rPr>
        <w:t>TMT</w:t>
      </w:r>
      <w:r w:rsidR="008A3098" w:rsidRPr="00556496">
        <w:rPr>
          <w:rFonts w:cstheme="minorHAnsi"/>
          <w:kern w:val="2"/>
          <w:sz w:val="21"/>
          <w:szCs w:val="21"/>
          <w:lang w:eastAsia="zh-CN"/>
        </w:rPr>
        <w:t>份额的持有人，存在折算后份额因为不足</w:t>
      </w:r>
      <w:r w:rsidR="008A3098" w:rsidRPr="00556496">
        <w:rPr>
          <w:rFonts w:cstheme="minorHAnsi"/>
          <w:kern w:val="2"/>
          <w:sz w:val="21"/>
          <w:szCs w:val="21"/>
          <w:lang w:eastAsia="zh-CN"/>
        </w:rPr>
        <w:t>1</w:t>
      </w:r>
      <w:r w:rsidR="008A3098" w:rsidRPr="00556496">
        <w:rPr>
          <w:rFonts w:cstheme="minorHAnsi"/>
          <w:kern w:val="2"/>
          <w:sz w:val="21"/>
          <w:szCs w:val="21"/>
          <w:lang w:eastAsia="zh-CN"/>
        </w:rPr>
        <w:t>份而导致相应的资产被强制归入基金资产的风险。</w:t>
      </w:r>
    </w:p>
    <w:p w:rsidR="008A3098" w:rsidRPr="00556496" w:rsidRDefault="002755F0" w:rsidP="002B55C8">
      <w:pPr>
        <w:spacing w:before="67" w:after="0" w:line="360" w:lineRule="auto"/>
        <w:ind w:left="-16" w:right="33" w:firstLineChars="200" w:firstLine="420"/>
        <w:jc w:val="both"/>
        <w:rPr>
          <w:rFonts w:cstheme="minorHAnsi"/>
          <w:kern w:val="2"/>
          <w:sz w:val="21"/>
          <w:szCs w:val="21"/>
          <w:lang w:eastAsia="zh-CN"/>
        </w:rPr>
      </w:pPr>
      <w:r w:rsidRPr="00556496">
        <w:rPr>
          <w:rFonts w:cstheme="minorHAnsi" w:hint="eastAsia"/>
          <w:kern w:val="2"/>
          <w:sz w:val="21"/>
          <w:szCs w:val="21"/>
          <w:lang w:eastAsia="zh-CN"/>
        </w:rPr>
        <w:t>6</w:t>
      </w:r>
      <w:r w:rsidR="008A3098" w:rsidRPr="00556496">
        <w:rPr>
          <w:rFonts w:cstheme="minorHAnsi"/>
          <w:kern w:val="2"/>
          <w:sz w:val="21"/>
          <w:szCs w:val="21"/>
          <w:lang w:eastAsia="zh-CN"/>
        </w:rPr>
        <w:t>、投资者若希望了解基金份额折算业务详情，可致电信诚基金管理有限公司客户服务电话</w:t>
      </w:r>
      <w:r w:rsidR="008A3098" w:rsidRPr="00556496">
        <w:rPr>
          <w:rFonts w:cstheme="minorHAnsi"/>
          <w:kern w:val="2"/>
          <w:sz w:val="21"/>
          <w:szCs w:val="21"/>
          <w:lang w:eastAsia="zh-CN"/>
        </w:rPr>
        <w:t>400-666-0066,</w:t>
      </w:r>
      <w:r w:rsidR="008A3098" w:rsidRPr="00556496">
        <w:rPr>
          <w:rFonts w:cstheme="minorHAnsi"/>
          <w:kern w:val="2"/>
          <w:sz w:val="21"/>
          <w:szCs w:val="21"/>
          <w:lang w:eastAsia="zh-CN"/>
        </w:rPr>
        <w:t>或登录本公司网站</w:t>
      </w:r>
      <w:r w:rsidR="008A3098" w:rsidRPr="00556496">
        <w:rPr>
          <w:rFonts w:cstheme="minorHAnsi"/>
          <w:kern w:val="2"/>
          <w:sz w:val="21"/>
          <w:szCs w:val="21"/>
          <w:lang w:eastAsia="zh-CN"/>
        </w:rPr>
        <w:t>www.xcfunds.com</w:t>
      </w:r>
      <w:r w:rsidR="008A3098" w:rsidRPr="00556496">
        <w:rPr>
          <w:rFonts w:cstheme="minorHAnsi"/>
          <w:kern w:val="2"/>
          <w:sz w:val="21"/>
          <w:szCs w:val="21"/>
          <w:lang w:eastAsia="zh-CN"/>
        </w:rPr>
        <w:t>进行查询。</w:t>
      </w: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风险提示：</w:t>
      </w: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本基金管理人承诺以诚实信用、勤勉尽责的原则管理和运用基金资产</w:t>
      </w:r>
      <w:r w:rsidRPr="00556496">
        <w:rPr>
          <w:rFonts w:cstheme="minorHAnsi"/>
          <w:kern w:val="2"/>
          <w:sz w:val="21"/>
          <w:szCs w:val="21"/>
          <w:lang w:eastAsia="zh-CN"/>
        </w:rPr>
        <w:t>,</w:t>
      </w:r>
      <w:r w:rsidRPr="00556496">
        <w:rPr>
          <w:rFonts w:cstheme="minorHAnsi"/>
          <w:kern w:val="2"/>
          <w:sz w:val="21"/>
          <w:szCs w:val="21"/>
          <w:lang w:eastAsia="zh-CN"/>
        </w:rPr>
        <w:t>但不保证基金一定盈利</w:t>
      </w:r>
      <w:r w:rsidRPr="00556496">
        <w:rPr>
          <w:rFonts w:cstheme="minorHAnsi"/>
          <w:kern w:val="2"/>
          <w:sz w:val="21"/>
          <w:szCs w:val="21"/>
          <w:lang w:eastAsia="zh-CN"/>
        </w:rPr>
        <w:t>,</w:t>
      </w:r>
      <w:r w:rsidRPr="00556496">
        <w:rPr>
          <w:rFonts w:cstheme="minorHAnsi"/>
          <w:kern w:val="2"/>
          <w:sz w:val="21"/>
          <w:szCs w:val="21"/>
          <w:lang w:eastAsia="zh-CN"/>
        </w:rPr>
        <w:t>也不保证最低收益。投资者投资基金时应认真阅读基金合同和招募说明书。敬请投资者留意投资风险。</w:t>
      </w:r>
    </w:p>
    <w:p w:rsidR="008A3098" w:rsidRPr="00556496" w:rsidRDefault="008A3098" w:rsidP="002B55C8">
      <w:pPr>
        <w:spacing w:after="0" w:line="360" w:lineRule="auto"/>
        <w:ind w:rightChars="9" w:right="20" w:firstLineChars="200" w:firstLine="420"/>
        <w:jc w:val="both"/>
        <w:rPr>
          <w:rFonts w:cstheme="minorHAnsi"/>
          <w:kern w:val="2"/>
          <w:sz w:val="21"/>
          <w:szCs w:val="21"/>
          <w:lang w:eastAsia="zh-CN"/>
        </w:rPr>
      </w:pPr>
      <w:r w:rsidRPr="00556496">
        <w:rPr>
          <w:rFonts w:cstheme="minorHAnsi"/>
          <w:kern w:val="2"/>
          <w:sz w:val="21"/>
          <w:szCs w:val="21"/>
          <w:lang w:eastAsia="zh-CN"/>
        </w:rPr>
        <w:t>特此公告。</w:t>
      </w:r>
    </w:p>
    <w:p w:rsidR="008A3098" w:rsidRPr="00556496" w:rsidRDefault="008A3098" w:rsidP="006315CD">
      <w:pPr>
        <w:spacing w:after="0" w:line="360" w:lineRule="auto"/>
        <w:ind w:rightChars="9" w:right="20" w:firstLineChars="201" w:firstLine="422"/>
        <w:jc w:val="right"/>
        <w:rPr>
          <w:rFonts w:cstheme="minorHAnsi"/>
          <w:kern w:val="2"/>
          <w:sz w:val="21"/>
          <w:szCs w:val="21"/>
          <w:lang w:eastAsia="zh-CN"/>
        </w:rPr>
      </w:pPr>
    </w:p>
    <w:p w:rsidR="008A3098" w:rsidRPr="00556496" w:rsidRDefault="008A3098" w:rsidP="006315CD">
      <w:pPr>
        <w:spacing w:after="0" w:line="360" w:lineRule="auto"/>
        <w:ind w:rightChars="9" w:right="20" w:firstLineChars="201" w:firstLine="422"/>
        <w:jc w:val="right"/>
        <w:rPr>
          <w:rFonts w:cstheme="minorHAnsi"/>
          <w:kern w:val="2"/>
          <w:sz w:val="21"/>
          <w:szCs w:val="21"/>
          <w:lang w:eastAsia="zh-CN"/>
        </w:rPr>
      </w:pPr>
      <w:r w:rsidRPr="00556496">
        <w:rPr>
          <w:rFonts w:cstheme="minorHAnsi"/>
          <w:kern w:val="2"/>
          <w:sz w:val="21"/>
          <w:szCs w:val="21"/>
          <w:lang w:eastAsia="zh-CN"/>
        </w:rPr>
        <w:t>信诚基金管理有限公司</w:t>
      </w:r>
    </w:p>
    <w:p w:rsidR="008A3098" w:rsidRPr="00F751D4" w:rsidRDefault="009D446D" w:rsidP="00F13BF0">
      <w:pPr>
        <w:spacing w:after="0" w:line="360" w:lineRule="auto"/>
        <w:ind w:rightChars="9" w:right="20" w:firstLineChars="201" w:firstLine="422"/>
        <w:jc w:val="right"/>
        <w:rPr>
          <w:kern w:val="2"/>
          <w:sz w:val="21"/>
          <w:szCs w:val="21"/>
          <w:lang w:eastAsia="zh-CN"/>
        </w:rPr>
        <w:sectPr w:rsidR="008A3098" w:rsidRPr="00F751D4" w:rsidSect="00142D6B">
          <w:type w:val="continuous"/>
          <w:pgSz w:w="11920" w:h="16840"/>
          <w:pgMar w:top="1440" w:right="1855" w:bottom="1560" w:left="1680" w:header="720" w:footer="720" w:gutter="0"/>
          <w:cols w:space="720"/>
        </w:sectPr>
      </w:pPr>
      <w:r w:rsidRPr="00556496">
        <w:rPr>
          <w:rFonts w:cstheme="minorHAnsi"/>
          <w:kern w:val="2"/>
          <w:sz w:val="21"/>
          <w:szCs w:val="21"/>
          <w:lang w:eastAsia="zh-CN"/>
        </w:rPr>
        <w:t>2015</w:t>
      </w:r>
      <w:r w:rsidRPr="00556496">
        <w:rPr>
          <w:rFonts w:cstheme="minorHAnsi"/>
          <w:kern w:val="2"/>
          <w:sz w:val="21"/>
          <w:szCs w:val="21"/>
          <w:lang w:eastAsia="zh-CN"/>
        </w:rPr>
        <w:t>年</w:t>
      </w:r>
      <w:r w:rsidR="006315CD" w:rsidRPr="00556496">
        <w:rPr>
          <w:rFonts w:cstheme="minorHAnsi"/>
          <w:kern w:val="2"/>
          <w:sz w:val="21"/>
          <w:szCs w:val="21"/>
          <w:lang w:eastAsia="zh-CN"/>
        </w:rPr>
        <w:t>7</w:t>
      </w:r>
      <w:r w:rsidRPr="00556496">
        <w:rPr>
          <w:rFonts w:cstheme="minorHAnsi"/>
          <w:kern w:val="2"/>
          <w:sz w:val="21"/>
          <w:szCs w:val="21"/>
          <w:lang w:eastAsia="zh-CN"/>
        </w:rPr>
        <w:t>月</w:t>
      </w:r>
      <w:r w:rsidR="006315CD" w:rsidRPr="00556496">
        <w:rPr>
          <w:rFonts w:cstheme="minorHAnsi"/>
          <w:kern w:val="2"/>
          <w:sz w:val="21"/>
          <w:szCs w:val="21"/>
          <w:lang w:eastAsia="zh-CN"/>
        </w:rPr>
        <w:t>8</w:t>
      </w:r>
      <w:r w:rsidRPr="00556496">
        <w:rPr>
          <w:rFonts w:cstheme="minorHAnsi"/>
          <w:kern w:val="2"/>
          <w:sz w:val="21"/>
          <w:szCs w:val="21"/>
          <w:lang w:eastAsia="zh-CN"/>
        </w:rPr>
        <w:t>日</w:t>
      </w:r>
    </w:p>
    <w:p w:rsidR="00D37D46" w:rsidRPr="00F751D4" w:rsidRDefault="00D37D46" w:rsidP="00F13BF0">
      <w:pPr>
        <w:spacing w:after="0" w:line="360" w:lineRule="auto"/>
        <w:ind w:rightChars="315" w:right="693"/>
        <w:jc w:val="both"/>
        <w:rPr>
          <w:kern w:val="2"/>
          <w:sz w:val="21"/>
          <w:szCs w:val="21"/>
          <w:lang w:eastAsia="zh-CN"/>
        </w:rPr>
        <w:sectPr w:rsidR="00D37D46" w:rsidRPr="00F751D4" w:rsidSect="00E40B61">
          <w:type w:val="continuous"/>
          <w:pgSz w:w="11907" w:h="16840" w:code="9"/>
          <w:pgMar w:top="1440" w:right="1701" w:bottom="1440" w:left="1843" w:header="720" w:footer="720" w:gutter="0"/>
          <w:cols w:space="720"/>
        </w:sectPr>
      </w:pPr>
    </w:p>
    <w:p w:rsidR="00D37D46" w:rsidRPr="00F751D4" w:rsidRDefault="00D37D46" w:rsidP="00EE521C">
      <w:pPr>
        <w:spacing w:after="0" w:line="360" w:lineRule="auto"/>
        <w:ind w:firstLineChars="201" w:firstLine="422"/>
        <w:jc w:val="both"/>
        <w:rPr>
          <w:kern w:val="2"/>
          <w:sz w:val="21"/>
          <w:szCs w:val="21"/>
          <w:lang w:eastAsia="zh-CN"/>
        </w:rPr>
      </w:pPr>
    </w:p>
    <w:sectPr w:rsidR="00D37D46" w:rsidRPr="00F751D4" w:rsidSect="00D37D46">
      <w:pgSz w:w="11920" w:h="16840"/>
      <w:pgMar w:top="144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5FC" w:rsidRDefault="00D625FC" w:rsidP="00D47BA6">
      <w:pPr>
        <w:spacing w:after="0" w:line="240" w:lineRule="auto"/>
      </w:pPr>
      <w:r>
        <w:separator/>
      </w:r>
    </w:p>
  </w:endnote>
  <w:endnote w:type="continuationSeparator" w:id="1">
    <w:p w:rsidR="00D625FC" w:rsidRDefault="00D625FC" w:rsidP="00D47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5FC" w:rsidRDefault="00D625FC" w:rsidP="00D47BA6">
      <w:pPr>
        <w:spacing w:after="0" w:line="240" w:lineRule="auto"/>
      </w:pPr>
      <w:r>
        <w:separator/>
      </w:r>
    </w:p>
  </w:footnote>
  <w:footnote w:type="continuationSeparator" w:id="1">
    <w:p w:rsidR="00D625FC" w:rsidRDefault="00D625FC" w:rsidP="00D47B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lTrailSpace/>
    <w:useFELayout/>
  </w:compat>
  <w:rsids>
    <w:rsidRoot w:val="00D37D46"/>
    <w:rsid w:val="0004127C"/>
    <w:rsid w:val="000537A0"/>
    <w:rsid w:val="000619C5"/>
    <w:rsid w:val="000920AD"/>
    <w:rsid w:val="000A4589"/>
    <w:rsid w:val="000A62A1"/>
    <w:rsid w:val="000C3A2F"/>
    <w:rsid w:val="0010406F"/>
    <w:rsid w:val="00104425"/>
    <w:rsid w:val="00111984"/>
    <w:rsid w:val="00125587"/>
    <w:rsid w:val="001260DC"/>
    <w:rsid w:val="00127C9D"/>
    <w:rsid w:val="00130E2A"/>
    <w:rsid w:val="00142D6B"/>
    <w:rsid w:val="00156758"/>
    <w:rsid w:val="001862C7"/>
    <w:rsid w:val="00196C97"/>
    <w:rsid w:val="001A2E62"/>
    <w:rsid w:val="001A35DF"/>
    <w:rsid w:val="001D6325"/>
    <w:rsid w:val="001D74B8"/>
    <w:rsid w:val="002332D0"/>
    <w:rsid w:val="00260EC9"/>
    <w:rsid w:val="002662B6"/>
    <w:rsid w:val="0027325A"/>
    <w:rsid w:val="0027435C"/>
    <w:rsid w:val="002755F0"/>
    <w:rsid w:val="002A1AEF"/>
    <w:rsid w:val="002B3ED8"/>
    <w:rsid w:val="002B55C8"/>
    <w:rsid w:val="002F1581"/>
    <w:rsid w:val="00302593"/>
    <w:rsid w:val="00311697"/>
    <w:rsid w:val="00354425"/>
    <w:rsid w:val="00374D25"/>
    <w:rsid w:val="003A3EC4"/>
    <w:rsid w:val="0041675A"/>
    <w:rsid w:val="00417C1E"/>
    <w:rsid w:val="00443761"/>
    <w:rsid w:val="00446003"/>
    <w:rsid w:val="004469D0"/>
    <w:rsid w:val="004731EB"/>
    <w:rsid w:val="004855D2"/>
    <w:rsid w:val="004B1A7D"/>
    <w:rsid w:val="004F578D"/>
    <w:rsid w:val="00500E73"/>
    <w:rsid w:val="005410BE"/>
    <w:rsid w:val="00556496"/>
    <w:rsid w:val="005677D5"/>
    <w:rsid w:val="00574DAB"/>
    <w:rsid w:val="00593A82"/>
    <w:rsid w:val="00593B76"/>
    <w:rsid w:val="005C2805"/>
    <w:rsid w:val="005D1760"/>
    <w:rsid w:val="005E1E9D"/>
    <w:rsid w:val="00614BBB"/>
    <w:rsid w:val="006315CD"/>
    <w:rsid w:val="00677EA3"/>
    <w:rsid w:val="006867C8"/>
    <w:rsid w:val="006871B9"/>
    <w:rsid w:val="00723A15"/>
    <w:rsid w:val="00734FE0"/>
    <w:rsid w:val="00747FAE"/>
    <w:rsid w:val="007602D0"/>
    <w:rsid w:val="0076171F"/>
    <w:rsid w:val="00782D57"/>
    <w:rsid w:val="007D29FC"/>
    <w:rsid w:val="007D420C"/>
    <w:rsid w:val="00800186"/>
    <w:rsid w:val="00826F13"/>
    <w:rsid w:val="008A23E2"/>
    <w:rsid w:val="008A3098"/>
    <w:rsid w:val="008C74EF"/>
    <w:rsid w:val="009109DC"/>
    <w:rsid w:val="009733DC"/>
    <w:rsid w:val="009A2165"/>
    <w:rsid w:val="009D0754"/>
    <w:rsid w:val="009D446D"/>
    <w:rsid w:val="009E4395"/>
    <w:rsid w:val="009F10F3"/>
    <w:rsid w:val="00A3391A"/>
    <w:rsid w:val="00A960DE"/>
    <w:rsid w:val="00AA2A04"/>
    <w:rsid w:val="00AA33D3"/>
    <w:rsid w:val="00AE5513"/>
    <w:rsid w:val="00B116E1"/>
    <w:rsid w:val="00B3500B"/>
    <w:rsid w:val="00B50E73"/>
    <w:rsid w:val="00B765B5"/>
    <w:rsid w:val="00B97B8E"/>
    <w:rsid w:val="00BB26BA"/>
    <w:rsid w:val="00BE782E"/>
    <w:rsid w:val="00BF096D"/>
    <w:rsid w:val="00C11325"/>
    <w:rsid w:val="00C3245D"/>
    <w:rsid w:val="00C740C4"/>
    <w:rsid w:val="00C95432"/>
    <w:rsid w:val="00CE4989"/>
    <w:rsid w:val="00CF68FD"/>
    <w:rsid w:val="00D34FBA"/>
    <w:rsid w:val="00D37D46"/>
    <w:rsid w:val="00D47BA6"/>
    <w:rsid w:val="00D53E39"/>
    <w:rsid w:val="00D546D0"/>
    <w:rsid w:val="00D625FC"/>
    <w:rsid w:val="00DA2143"/>
    <w:rsid w:val="00DA4BE2"/>
    <w:rsid w:val="00DC7639"/>
    <w:rsid w:val="00E16EE4"/>
    <w:rsid w:val="00E34F21"/>
    <w:rsid w:val="00E37C22"/>
    <w:rsid w:val="00E40B61"/>
    <w:rsid w:val="00E675D1"/>
    <w:rsid w:val="00EC15E3"/>
    <w:rsid w:val="00EE521C"/>
    <w:rsid w:val="00EF1789"/>
    <w:rsid w:val="00F13BF0"/>
    <w:rsid w:val="00F22B8D"/>
    <w:rsid w:val="00F43BFD"/>
    <w:rsid w:val="00F46CBE"/>
    <w:rsid w:val="00F751D4"/>
    <w:rsid w:val="00FB04B5"/>
    <w:rsid w:val="00FE0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BA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47BA6"/>
    <w:rPr>
      <w:sz w:val="18"/>
      <w:szCs w:val="18"/>
    </w:rPr>
  </w:style>
  <w:style w:type="paragraph" w:styleId="a4">
    <w:name w:val="footer"/>
    <w:basedOn w:val="a"/>
    <w:link w:val="Char0"/>
    <w:uiPriority w:val="99"/>
    <w:unhideWhenUsed/>
    <w:rsid w:val="00D47BA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D47BA6"/>
    <w:rPr>
      <w:sz w:val="18"/>
      <w:szCs w:val="18"/>
    </w:rPr>
  </w:style>
  <w:style w:type="paragraph" w:styleId="a5">
    <w:name w:val="Balloon Text"/>
    <w:basedOn w:val="a"/>
    <w:link w:val="Char1"/>
    <w:uiPriority w:val="99"/>
    <w:semiHidden/>
    <w:unhideWhenUsed/>
    <w:rsid w:val="00D47BA6"/>
    <w:pPr>
      <w:spacing w:after="0" w:line="240" w:lineRule="auto"/>
    </w:pPr>
    <w:rPr>
      <w:sz w:val="18"/>
      <w:szCs w:val="18"/>
    </w:rPr>
  </w:style>
  <w:style w:type="character" w:customStyle="1" w:styleId="Char1">
    <w:name w:val="批注框文本 Char"/>
    <w:basedOn w:val="a0"/>
    <w:link w:val="a5"/>
    <w:uiPriority w:val="99"/>
    <w:semiHidden/>
    <w:rsid w:val="00D47BA6"/>
    <w:rPr>
      <w:sz w:val="18"/>
      <w:szCs w:val="18"/>
    </w:rPr>
  </w:style>
  <w:style w:type="paragraph" w:customStyle="1" w:styleId="Default">
    <w:name w:val="Default"/>
    <w:rsid w:val="00D47BA6"/>
    <w:pPr>
      <w:autoSpaceDE w:val="0"/>
      <w:autoSpaceDN w:val="0"/>
      <w:adjustRightInd w:val="0"/>
      <w:spacing w:after="0" w:line="240" w:lineRule="auto"/>
    </w:pPr>
    <w:rPr>
      <w:rFonts w:ascii="宋体" w:eastAsia="宋体" w:cs="宋体"/>
      <w:color w:val="000000"/>
      <w:sz w:val="24"/>
      <w:szCs w:val="24"/>
      <w:lang w:eastAsia="zh-CN"/>
    </w:rPr>
  </w:style>
  <w:style w:type="character" w:styleId="a6">
    <w:name w:val="annotation reference"/>
    <w:basedOn w:val="a0"/>
    <w:uiPriority w:val="99"/>
    <w:semiHidden/>
    <w:unhideWhenUsed/>
    <w:rsid w:val="00D53E39"/>
    <w:rPr>
      <w:sz w:val="21"/>
      <w:szCs w:val="21"/>
    </w:rPr>
  </w:style>
  <w:style w:type="paragraph" w:styleId="a7">
    <w:name w:val="annotation text"/>
    <w:basedOn w:val="a"/>
    <w:link w:val="Char2"/>
    <w:uiPriority w:val="99"/>
    <w:semiHidden/>
    <w:unhideWhenUsed/>
    <w:rsid w:val="00D53E39"/>
  </w:style>
  <w:style w:type="character" w:customStyle="1" w:styleId="Char2">
    <w:name w:val="批注文字 Char"/>
    <w:basedOn w:val="a0"/>
    <w:link w:val="a7"/>
    <w:uiPriority w:val="99"/>
    <w:semiHidden/>
    <w:rsid w:val="00D53E39"/>
  </w:style>
  <w:style w:type="paragraph" w:styleId="a8">
    <w:name w:val="annotation subject"/>
    <w:basedOn w:val="a7"/>
    <w:next w:val="a7"/>
    <w:link w:val="Char3"/>
    <w:uiPriority w:val="99"/>
    <w:semiHidden/>
    <w:unhideWhenUsed/>
    <w:rsid w:val="00D53E39"/>
    <w:rPr>
      <w:b/>
      <w:bCs/>
    </w:rPr>
  </w:style>
  <w:style w:type="character" w:customStyle="1" w:styleId="Char3">
    <w:name w:val="批注主题 Char"/>
    <w:basedOn w:val="Char2"/>
    <w:link w:val="a8"/>
    <w:uiPriority w:val="99"/>
    <w:semiHidden/>
    <w:rsid w:val="00D53E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35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1836</Characters>
  <Application>Microsoft Office Word</Application>
  <DocSecurity>0</DocSecurity>
  <Lines>15</Lines>
  <Paragraphs>4</Paragraphs>
  <ScaleCrop>false</ScaleCrop>
  <Company>Lenovo</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潘艳梅</dc:creator>
  <cp:lastModifiedBy>macbook</cp:lastModifiedBy>
  <cp:revision>2</cp:revision>
  <dcterms:created xsi:type="dcterms:W3CDTF">2015-07-08T05:34:00Z</dcterms:created>
  <dcterms:modified xsi:type="dcterms:W3CDTF">2015-07-08T05:34:00Z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LastSaved">
    <vt:filetime>2014-12-02T00:00:00Z</vt:filetime>
  </property>
</Properties>
</file>